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8692B5">
      <w:pPr>
        <w:pStyle w:val="6"/>
        <w:framePr w:hRule="auto" w:wrap="auto" w:vAnchor="margin" w:hAnchor="text" w:yAlign="inline"/>
        <w:jc w:val="center"/>
        <w:rPr>
          <w:rFonts w:ascii="Helvetica" w:hAnsi="Helvetica"/>
          <w:rtl w:val="0"/>
          <w:lang w:val="de-DE"/>
        </w:rPr>
      </w:pPr>
      <w:r>
        <w:rPr>
          <w:rFonts w:hint="eastAsia" w:ascii="Arial Unicode MS" w:hAnsi="Arial Unicode MS" w:eastAsia="Arial Unicode MS" w:cs="Arial Unicode MS"/>
          <w:b w:val="0"/>
          <w:bCs w:val="0"/>
          <w:i w:val="0"/>
          <w:iCs w:val="0"/>
          <w:rtl w:val="0"/>
        </w:rPr>
        <w:t>偏食</w:t>
      </w:r>
      <w:r>
        <w:rPr>
          <w:rFonts w:ascii="Helvetica" w:hAnsi="Helvetica"/>
          <w:rtl w:val="0"/>
        </w:rPr>
        <w:t xml:space="preserve"> </w:t>
      </w:r>
      <w:r>
        <w:rPr>
          <w:rFonts w:ascii="Helvetica" w:hAnsi="Helvetica"/>
          <w:rtl w:val="0"/>
          <w:lang w:val="de-DE"/>
        </w:rPr>
        <w:t>DIGESTIVE ETHICS</w:t>
      </w:r>
    </w:p>
    <w:p w14:paraId="161C8AE2">
      <w:pPr>
        <w:pStyle w:val="6"/>
        <w:framePr w:hRule="auto" w:wrap="auto" w:vAnchor="margin" w:hAnchor="text" w:yAlign="inline"/>
        <w:jc w:val="center"/>
        <w:rPr>
          <w:rFonts w:ascii="Helvetica" w:hAnsi="Helvetica"/>
          <w:rtl w:val="0"/>
          <w:lang w:val="de-DE"/>
        </w:rPr>
      </w:pPr>
    </w:p>
    <w:p w14:paraId="7FEE66AB">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展期：</w:t>
      </w:r>
      <w:r>
        <w:rPr>
          <w:rFonts w:ascii="Helvetica" w:hAnsi="Helvetica"/>
          <w:rtl w:val="0"/>
        </w:rPr>
        <w:t xml:space="preserve">2026.01.17 </w:t>
      </w:r>
      <w:r>
        <w:rPr>
          <w:rFonts w:hint="default" w:ascii="Helvetica" w:hAnsi="Helvetica"/>
          <w:rtl w:val="0"/>
        </w:rPr>
        <w:t xml:space="preserve">– </w:t>
      </w:r>
      <w:r>
        <w:rPr>
          <w:rFonts w:ascii="Helvetica" w:hAnsi="Helvetica"/>
          <w:rtl w:val="0"/>
        </w:rPr>
        <w:t>2026.07.17</w:t>
      </w:r>
    </w:p>
    <w:p w14:paraId="04C34CC2">
      <w:pPr>
        <w:pStyle w:val="6"/>
        <w:framePr w:hRule="auto" w:wrap="auto" w:vAnchor="margin" w:hAnchor="text" w:yAlign="inline"/>
        <w:jc w:val="center"/>
        <w:rPr>
          <w:rFonts w:ascii="Helvetica" w:hAnsi="Helvetica"/>
          <w:rtl w:val="0"/>
          <w:lang w:val="de-DE"/>
        </w:rPr>
      </w:pPr>
    </w:p>
    <w:p w14:paraId="5F21DEAC">
      <w:pPr>
        <w:pStyle w:val="6"/>
        <w:framePr w:hRule="auto" w:wrap="auto" w:vAnchor="margin" w:hAnchor="text" w:yAlign="inline"/>
        <w:jc w:val="center"/>
        <w:rPr>
          <w:rFonts w:hint="default"/>
          <w:lang w:val="en-US"/>
        </w:rPr>
      </w:pPr>
      <w:r>
        <w:rPr>
          <w:rFonts w:hint="default"/>
          <w:lang w:val="en-US"/>
        </w:rPr>
        <w:drawing>
          <wp:inline distT="0" distB="0" distL="114300" distR="114300">
            <wp:extent cx="6108700" cy="2035175"/>
            <wp:effectExtent l="0" t="0" r="12700" b="22225"/>
            <wp:docPr id="1" name="图片 1" descr="偏食 海报 官网网页海报 1050*350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偏食 海报 官网网页海报 1050*350横"/>
                    <pic:cNvPicPr>
                      <a:picLocks noChangeAspect="1"/>
                    </pic:cNvPicPr>
                  </pic:nvPicPr>
                  <pic:blipFill>
                    <a:blip r:embed="rId8"/>
                    <a:stretch>
                      <a:fillRect/>
                    </a:stretch>
                  </pic:blipFill>
                  <pic:spPr>
                    <a:xfrm>
                      <a:off x="0" y="0"/>
                      <a:ext cx="6108700" cy="2035175"/>
                    </a:xfrm>
                    <a:prstGeom prst="rect">
                      <a:avLst/>
                    </a:prstGeom>
                  </pic:spPr>
                </pic:pic>
              </a:graphicData>
            </a:graphic>
          </wp:inline>
        </w:drawing>
      </w:r>
    </w:p>
    <w:p w14:paraId="625B86DF">
      <w:pPr>
        <w:pStyle w:val="6"/>
        <w:framePr w:hRule="auto" w:wrap="auto" w:vAnchor="margin" w:hAnchor="text" w:yAlign="inline"/>
        <w:jc w:val="center"/>
        <w:rPr>
          <w:rFonts w:hint="default"/>
          <w:lang w:val="en-US"/>
        </w:rPr>
      </w:pPr>
    </w:p>
    <w:p w14:paraId="73EF6F64">
      <w:pPr>
        <w:pStyle w:val="6"/>
        <w:framePr w:hRule="auto" w:wrap="auto" w:vAnchor="margin" w:hAnchor="text" w:yAlign="inline"/>
        <w:bidi w:val="0"/>
      </w:pPr>
    </w:p>
    <w:p w14:paraId="089FD947">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展览前言</w:t>
      </w:r>
    </w:p>
    <w:p w14:paraId="7E9A23AF">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rPr>
        <w:t>文</w:t>
      </w:r>
      <w:r>
        <w:rPr>
          <w:rFonts w:ascii="Helvetica" w:hAnsi="Helvetica"/>
          <w:rtl w:val="0"/>
        </w:rPr>
        <w:t xml:space="preserve"> </w:t>
      </w:r>
      <w:r>
        <w:rPr>
          <w:rFonts w:ascii="Helvetica" w:hAnsi="Helvetica"/>
          <w:rtl w:val="0"/>
          <w:lang w:val="en-US"/>
        </w:rPr>
        <w:t>/ te editions</w:t>
      </w:r>
      <w:r>
        <w:rPr>
          <w:rFonts w:hint="default" w:ascii="Helvetica" w:hAnsi="Helvetica"/>
          <w:rtl w:val="0"/>
        </w:rPr>
        <w:t> </w:t>
      </w:r>
    </w:p>
    <w:p w14:paraId="2D2B2E28">
      <w:pPr>
        <w:pStyle w:val="6"/>
        <w:framePr w:hRule="auto" w:wrap="auto" w:vAnchor="margin" w:hAnchor="text" w:yAlign="inline"/>
        <w:jc w:val="center"/>
      </w:pPr>
    </w:p>
    <w:p w14:paraId="5444F92C">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南宋时期兴于温州的永嘉学派曾提出</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道不离器</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的观点，强调事物的运行离不开具体的实践，也鼓励以经济流通带动社会的革新，以此来回应儒学长期以来的利义之争（人们应该如何在现实利益与道义原则之间取得平衡？），这使得温州成为了一个充满挑战性的思辨场域。然而，自</w:t>
      </w:r>
      <w:r>
        <w:rPr>
          <w:rFonts w:ascii="Helvetica" w:hAnsi="Helvetica" w:cs="Arial Unicode MS"/>
          <w:rtl w:val="0"/>
        </w:rPr>
        <w:t>20</w:t>
      </w:r>
      <w:r>
        <w:rPr>
          <w:rFonts w:hint="eastAsia" w:ascii="Arial Unicode MS" w:hAnsi="Arial Unicode MS" w:eastAsia="Arial Unicode MS" w:cs="Arial Unicode MS"/>
          <w:b w:val="0"/>
          <w:bCs w:val="0"/>
          <w:i w:val="0"/>
          <w:iCs w:val="0"/>
          <w:rtl w:val="0"/>
          <w:lang w:val="zh-CN" w:eastAsia="zh-CN"/>
        </w:rPr>
        <w:t>世纪</w:t>
      </w:r>
      <w:r>
        <w:rPr>
          <w:rFonts w:ascii="Helvetica" w:hAnsi="Helvetica" w:cs="Arial Unicode MS"/>
          <w:rtl w:val="0"/>
        </w:rPr>
        <w:t>80</w:t>
      </w:r>
      <w:r>
        <w:rPr>
          <w:rFonts w:hint="eastAsia" w:ascii="Arial Unicode MS" w:hAnsi="Arial Unicode MS" w:eastAsia="Arial Unicode MS" w:cs="Arial Unicode MS"/>
          <w:b w:val="0"/>
          <w:bCs w:val="0"/>
          <w:i w:val="0"/>
          <w:iCs w:val="0"/>
          <w:rtl w:val="0"/>
          <w:lang w:val="zh-CN" w:eastAsia="zh-CN"/>
        </w:rPr>
        <w:t>年代中后期起，曾以农业为主的温州城逐渐被工厂的轰鸣所笼罩，并迅速卷入全球的工业化与同质化的生产体系中。而在此之前，温州人早已远赴海外，主动融入各地的经济生态中。</w:t>
      </w:r>
    </w:p>
    <w:p w14:paraId="749B37B1">
      <w:pPr>
        <w:pStyle w:val="6"/>
        <w:framePr w:hRule="auto" w:wrap="auto" w:vAnchor="margin" w:hAnchor="text" w:yAlign="inline"/>
        <w:bidi w:val="0"/>
      </w:pPr>
    </w:p>
    <w:p w14:paraId="05BA02FD">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温州的变迁，实则映射出了一个全球性图景：资本驱动的生产链条已将无数地方嵌入其中，从印尼的渔港到巴勒斯坦的村庄，都转化为环环相扣的齿轮。而食物的加工与流通正是一个典型的写照</w:t>
      </w:r>
      <w:r>
        <w:rPr>
          <w:rFonts w:hint="default" w:ascii="Helvetica" w:hAnsi="Helvetica" w:cs="Arial Unicode MS"/>
          <w:rtl w:val="0"/>
          <w:lang w:val="en-US"/>
        </w:rPr>
        <w:t>——</w:t>
      </w:r>
      <w:r>
        <w:rPr>
          <w:rFonts w:hint="eastAsia" w:ascii="Arial Unicode MS" w:hAnsi="Arial Unicode MS" w:eastAsia="Arial Unicode MS" w:cs="Arial Unicode MS"/>
          <w:b w:val="0"/>
          <w:bCs w:val="0"/>
          <w:i w:val="0"/>
          <w:iCs w:val="0"/>
          <w:rtl w:val="0"/>
          <w:lang w:val="zh-CN" w:eastAsia="zh-CN"/>
        </w:rPr>
        <w:t>食品是否为本地生产变得难以辨认，或已不再重要；而以效益为导向的进步价值体系逐步取代了</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社区化</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ja-JP" w:eastAsia="ja-JP"/>
        </w:rPr>
        <w:t>和</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非标准</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的风物与节奏，食物不得不在基因改造中偏离原貌，也遮蔽了系统中个体的劳动和牺牲。</w:t>
      </w:r>
    </w:p>
    <w:p w14:paraId="18CDA547">
      <w:pPr>
        <w:pStyle w:val="6"/>
        <w:framePr w:hRule="auto" w:wrap="auto" w:vAnchor="margin" w:hAnchor="text" w:yAlign="inline"/>
        <w:bidi w:val="0"/>
      </w:pPr>
    </w:p>
    <w:p w14:paraId="41F8E8C1">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偏食》以食物为锚点去观察世界正不断发生的偏移，邀请十一位（组）具有研究背景的艺术家，共同探讨当下的食物系统：生产者、消费者与食物本身所经历的持续异化，以及这些偏移的机制如何潜移默化地影响着我们的感官与思考方式。艺术家们通过影像、装置、绘画和拼贴等媒介游拽于海洋、森林、田地与工厂的边界，在展厅内勾勒出一条隐形食品链。展览探讨从采集到工业生产中无处不在的操控机制，而对于食物的追根溯源即是对劳作的追问，谁是闭环中的牺牲者？温州在展览中不仅代表了一种地方经验不断被编织以顺应进入宏大世界体系的过程，也成为观察</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rPr>
        <w:t>利</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与</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义</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的重要路径。我们邀请观众从自身的经验重新</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TW" w:eastAsia="zh-TW"/>
        </w:rPr>
        <w:t>咀嚼</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ja-JP" w:eastAsia="ja-JP"/>
        </w:rPr>
        <w:t>和</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rPr>
        <w:t>消化</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，理解食物与生活的多重关系。</w:t>
      </w:r>
    </w:p>
    <w:p w14:paraId="050CCC02">
      <w:pPr>
        <w:pStyle w:val="6"/>
        <w:framePr w:hRule="auto" w:wrap="auto" w:vAnchor="margin" w:hAnchor="text" w:yAlign="inline"/>
        <w:bidi w:val="0"/>
        <w:rPr>
          <w:rFonts w:hint="eastAsia" w:eastAsia="宋体"/>
          <w:lang w:eastAsia="zh-CN"/>
        </w:rPr>
      </w:pPr>
      <w:r>
        <w:rPr>
          <w:rFonts w:hint="eastAsia" w:eastAsia="宋体"/>
          <w:lang w:eastAsia="zh-CN"/>
        </w:rPr>
        <w:drawing>
          <wp:inline distT="0" distB="0" distL="114300" distR="114300">
            <wp:extent cx="6099810" cy="4070350"/>
            <wp:effectExtent l="0" t="0" r="21590" b="19050"/>
            <wp:docPr id="10" name="图片 10" descr="弘美术馆《偏食》_DIGESTIVE ETHICS_展览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弘美术馆《偏食》_DIGESTIVE ETHICS_展览入口"/>
                    <pic:cNvPicPr>
                      <a:picLocks noChangeAspect="1"/>
                    </pic:cNvPicPr>
                  </pic:nvPicPr>
                  <pic:blipFill>
                    <a:blip r:embed="rId9"/>
                    <a:stretch>
                      <a:fillRect/>
                    </a:stretch>
                  </pic:blipFill>
                  <pic:spPr>
                    <a:xfrm>
                      <a:off x="0" y="0"/>
                      <a:ext cx="6099810" cy="4070350"/>
                    </a:xfrm>
                    <a:prstGeom prst="rect">
                      <a:avLst/>
                    </a:prstGeom>
                  </pic:spPr>
                </pic:pic>
              </a:graphicData>
            </a:graphic>
          </wp:inline>
        </w:drawing>
      </w:r>
    </w:p>
    <w:p w14:paraId="1E0DF6CB">
      <w:pPr>
        <w:pStyle w:val="6"/>
        <w:framePr w:hRule="auto" w:wrap="auto" w:vAnchor="margin" w:hAnchor="text" w:yAlign="inline"/>
        <w:bidi w:val="0"/>
        <w:rPr>
          <w:rFonts w:hint="eastAsia" w:eastAsia="宋体"/>
          <w:lang w:eastAsia="zh-CN"/>
        </w:rPr>
      </w:pPr>
      <w:r>
        <w:rPr>
          <w:rFonts w:hint="eastAsia" w:eastAsia="宋体"/>
          <w:lang w:eastAsia="zh-CN"/>
        </w:rPr>
        <w:t>弘美术馆《偏食》_DIGESTIVE ETHICS_展览入口</w:t>
      </w:r>
    </w:p>
    <w:p w14:paraId="68473805">
      <w:pPr>
        <w:pStyle w:val="6"/>
        <w:framePr w:hRule="auto" w:wrap="auto" w:vAnchor="margin" w:hAnchor="text" w:yAlign="inline"/>
        <w:bidi w:val="0"/>
        <w:rPr>
          <w:rFonts w:hint="eastAsia" w:eastAsia="宋体"/>
          <w:lang w:eastAsia="zh-CN"/>
        </w:rPr>
      </w:pPr>
    </w:p>
    <w:p w14:paraId="6BBDA5DB">
      <w:pPr>
        <w:pStyle w:val="6"/>
        <w:framePr w:hRule="auto" w:wrap="auto" w:vAnchor="margin" w:hAnchor="text" w:yAlign="inline"/>
        <w:bidi w:val="0"/>
        <w:rPr>
          <w:rFonts w:hint="eastAsia" w:eastAsia="宋体"/>
          <w:lang w:eastAsia="zh-CN"/>
        </w:rPr>
      </w:pPr>
      <w:r>
        <w:rPr>
          <w:rFonts w:hint="eastAsia" w:eastAsia="宋体"/>
          <w:lang w:eastAsia="zh-CN"/>
        </w:rPr>
        <w:drawing>
          <wp:inline distT="0" distB="0" distL="114300" distR="114300">
            <wp:extent cx="6118225" cy="4083050"/>
            <wp:effectExtent l="0" t="0" r="3175" b="6350"/>
            <wp:docPr id="9" name="图片 9" descr="辛未《苹果》2025+沙爽《乳络》2025_弘美术馆展览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辛未《苹果》2025+沙爽《乳络》2025_弘美术馆展览现场"/>
                    <pic:cNvPicPr>
                      <a:picLocks noChangeAspect="1"/>
                    </pic:cNvPicPr>
                  </pic:nvPicPr>
                  <pic:blipFill>
                    <a:blip r:embed="rId10"/>
                    <a:stretch>
                      <a:fillRect/>
                    </a:stretch>
                  </pic:blipFill>
                  <pic:spPr>
                    <a:xfrm>
                      <a:off x="0" y="0"/>
                      <a:ext cx="6118225" cy="4083050"/>
                    </a:xfrm>
                    <a:prstGeom prst="rect">
                      <a:avLst/>
                    </a:prstGeom>
                  </pic:spPr>
                </pic:pic>
              </a:graphicData>
            </a:graphic>
          </wp:inline>
        </w:drawing>
      </w:r>
      <w:bookmarkStart w:id="0" w:name="_GoBack"/>
      <w:bookmarkEnd w:id="0"/>
    </w:p>
    <w:p w14:paraId="010ACF56">
      <w:pPr>
        <w:pStyle w:val="6"/>
        <w:framePr w:hRule="auto" w:wrap="auto" w:vAnchor="margin" w:hAnchor="text" w:yAlign="inline"/>
        <w:bidi w:val="0"/>
        <w:rPr>
          <w:rFonts w:hint="eastAsia" w:eastAsia="宋体"/>
          <w:lang w:eastAsia="zh-CN"/>
        </w:rPr>
      </w:pPr>
      <w:r>
        <w:rPr>
          <w:rFonts w:hint="eastAsia" w:eastAsia="宋体"/>
          <w:lang w:eastAsia="zh-CN"/>
        </w:rPr>
        <w:t>辛未《苹果》2025+沙爽《乳络》2025_弘美术馆展览现场</w:t>
      </w:r>
    </w:p>
    <w:p w14:paraId="0A0F5195">
      <w:pPr>
        <w:pStyle w:val="6"/>
        <w:framePr w:hRule="auto" w:wrap="auto" w:vAnchor="margin" w:hAnchor="text" w:yAlign="inline"/>
        <w:bidi w:val="0"/>
        <w:rPr>
          <w:rFonts w:hint="default"/>
          <w:lang w:val="en-US"/>
        </w:rPr>
      </w:pPr>
    </w:p>
    <w:p w14:paraId="0734938D">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drawing>
          <wp:inline distT="0" distB="0" distL="114300" distR="114300">
            <wp:extent cx="6118225" cy="4083050"/>
            <wp:effectExtent l="0" t="0" r="3175" b="6350"/>
            <wp:docPr id="5" name="图片 5" descr="郑波《生存手册I》2015+刘辛夷《游击小队》2018+沙爽《云端索拉兮》2025_弘美术馆展览现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郑波《生存手册I》2015+刘辛夷《游击小队》2018+沙爽《云端索拉兮》2025_弘美术馆展览现场图"/>
                    <pic:cNvPicPr>
                      <a:picLocks noChangeAspect="1"/>
                    </pic:cNvPicPr>
                  </pic:nvPicPr>
                  <pic:blipFill>
                    <a:blip r:embed="rId11"/>
                    <a:stretch>
                      <a:fillRect/>
                    </a:stretch>
                  </pic:blipFill>
                  <pic:spPr>
                    <a:xfrm>
                      <a:off x="0" y="0"/>
                      <a:ext cx="6118225" cy="4083050"/>
                    </a:xfrm>
                    <a:prstGeom prst="rect">
                      <a:avLst/>
                    </a:prstGeom>
                  </pic:spPr>
                </pic:pic>
              </a:graphicData>
            </a:graphic>
          </wp:inline>
        </w:drawing>
      </w:r>
    </w:p>
    <w:p w14:paraId="750D6F0F">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t>郑波《生存手册I》2015+刘辛夷《游击小队》2018+沙爽《云端索拉兮》2025_弘美术馆展览现场图</w:t>
      </w:r>
    </w:p>
    <w:p w14:paraId="2A50342C">
      <w:pPr>
        <w:pStyle w:val="6"/>
        <w:framePr w:hRule="auto" w:wrap="auto" w:vAnchor="margin" w:hAnchor="text" w:yAlign="inline"/>
        <w:bidi w:val="0"/>
        <w:rPr>
          <w:rFonts w:hint="default"/>
          <w:color w:val="808080" w:themeColor="background1" w:themeShade="80"/>
          <w:lang w:val="en-US"/>
        </w:rPr>
      </w:pPr>
    </w:p>
    <w:p w14:paraId="14C5C8F5">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drawing>
          <wp:inline distT="0" distB="0" distL="114300" distR="114300">
            <wp:extent cx="6075680" cy="4055110"/>
            <wp:effectExtent l="0" t="0" r="20320" b="8890"/>
            <wp:docPr id="6" name="图片 6" descr="Jumana Manna《采集者》2022_弘美术馆展览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Jumana Manna《采集者》2022_弘美术馆展览现场"/>
                    <pic:cNvPicPr>
                      <a:picLocks noChangeAspect="1"/>
                    </pic:cNvPicPr>
                  </pic:nvPicPr>
                  <pic:blipFill>
                    <a:blip r:embed="rId12"/>
                    <a:stretch>
                      <a:fillRect/>
                    </a:stretch>
                  </pic:blipFill>
                  <pic:spPr>
                    <a:xfrm>
                      <a:off x="0" y="0"/>
                      <a:ext cx="6075680" cy="4055110"/>
                    </a:xfrm>
                    <a:prstGeom prst="rect">
                      <a:avLst/>
                    </a:prstGeom>
                  </pic:spPr>
                </pic:pic>
              </a:graphicData>
            </a:graphic>
          </wp:inline>
        </w:drawing>
      </w:r>
    </w:p>
    <w:p w14:paraId="48C324AA">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t>Jumana Manna《采集者》2022_弘美术馆展览现场</w:t>
      </w:r>
    </w:p>
    <w:p w14:paraId="4333C957">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drawing>
          <wp:inline distT="0" distB="0" distL="114300" distR="114300">
            <wp:extent cx="6102985" cy="4072890"/>
            <wp:effectExtent l="0" t="0" r="18415" b="16510"/>
            <wp:docPr id="7" name="图片 7" descr="高其蓁&amp;林莱尔_弘美术馆展览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高其蓁&amp;林莱尔_弘美术馆展览现场"/>
                    <pic:cNvPicPr>
                      <a:picLocks noChangeAspect="1"/>
                    </pic:cNvPicPr>
                  </pic:nvPicPr>
                  <pic:blipFill>
                    <a:blip r:embed="rId13"/>
                    <a:stretch>
                      <a:fillRect/>
                    </a:stretch>
                  </pic:blipFill>
                  <pic:spPr>
                    <a:xfrm>
                      <a:off x="0" y="0"/>
                      <a:ext cx="6102985" cy="4072890"/>
                    </a:xfrm>
                    <a:prstGeom prst="rect">
                      <a:avLst/>
                    </a:prstGeom>
                  </pic:spPr>
                </pic:pic>
              </a:graphicData>
            </a:graphic>
          </wp:inline>
        </w:drawing>
      </w:r>
    </w:p>
    <w:p w14:paraId="263AA85D">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t>高其蓁&amp;林莱尔_弘美术馆展览现场</w:t>
      </w:r>
    </w:p>
    <w:p w14:paraId="5EF5536F">
      <w:pPr>
        <w:pStyle w:val="6"/>
        <w:framePr w:hRule="auto" w:wrap="auto" w:vAnchor="margin" w:hAnchor="text" w:yAlign="inline"/>
        <w:bidi w:val="0"/>
        <w:rPr>
          <w:rFonts w:hint="default"/>
          <w:color w:val="808080" w:themeColor="background1" w:themeShade="80"/>
          <w:lang w:val="en-US"/>
        </w:rPr>
      </w:pPr>
    </w:p>
    <w:p w14:paraId="09C639CF">
      <w:pPr>
        <w:pStyle w:val="6"/>
        <w:framePr w:hRule="auto" w:wrap="auto" w:vAnchor="margin" w:hAnchor="text" w:yAlign="inline"/>
        <w:bidi w:val="0"/>
        <w:rPr>
          <w:rFonts w:hint="default"/>
          <w:color w:val="808080" w:themeColor="background1" w:themeShade="80"/>
          <w:lang w:val="en-US"/>
        </w:rPr>
      </w:pPr>
      <w:r>
        <w:rPr>
          <w:rFonts w:hint="default"/>
          <w:color w:val="808080" w:themeColor="background1" w:themeShade="80"/>
          <w:lang w:val="en-US"/>
        </w:rPr>
        <w:drawing>
          <wp:inline distT="0" distB="0" distL="114300" distR="114300">
            <wp:extent cx="6107430" cy="4076065"/>
            <wp:effectExtent l="0" t="0" r="13970" b="13335"/>
            <wp:docPr id="3" name="图片 3" descr="Map office《海女的故事》2018_Elia Nurvista《食物纪元》_弘美术馆《偏食》展览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ap office《海女的故事》2018_Elia Nurvista《食物纪元》_弘美术馆《偏食》展览现场"/>
                    <pic:cNvPicPr>
                      <a:picLocks noChangeAspect="1"/>
                    </pic:cNvPicPr>
                  </pic:nvPicPr>
                  <pic:blipFill>
                    <a:blip r:embed="rId14"/>
                    <a:stretch>
                      <a:fillRect/>
                    </a:stretch>
                  </pic:blipFill>
                  <pic:spPr>
                    <a:xfrm>
                      <a:off x="0" y="0"/>
                      <a:ext cx="6107430" cy="4076065"/>
                    </a:xfrm>
                    <a:prstGeom prst="rect">
                      <a:avLst/>
                    </a:prstGeom>
                  </pic:spPr>
                </pic:pic>
              </a:graphicData>
            </a:graphic>
          </wp:inline>
        </w:drawing>
      </w:r>
    </w:p>
    <w:p w14:paraId="3BEAAFA5">
      <w:pPr>
        <w:pStyle w:val="6"/>
        <w:framePr w:hRule="auto" w:wrap="auto" w:vAnchor="margin" w:hAnchor="text" w:yAlign="inline"/>
        <w:bidi w:val="0"/>
        <w:rPr>
          <w:rFonts w:hint="eastAsia"/>
          <w:color w:val="808080" w:themeColor="background1" w:themeShade="80"/>
        </w:rPr>
      </w:pPr>
      <w:r>
        <w:rPr>
          <w:rFonts w:hint="eastAsia"/>
          <w:color w:val="808080" w:themeColor="background1" w:themeShade="80"/>
        </w:rPr>
        <w:t xml:space="preserve">Map </w:t>
      </w:r>
      <w:r>
        <w:rPr>
          <w:rFonts w:hint="eastAsia" w:eastAsia="宋体"/>
          <w:color w:val="808080" w:themeColor="background1" w:themeShade="80"/>
          <w:lang w:val="en-US" w:eastAsia="zh-CN"/>
        </w:rPr>
        <w:t>O</w:t>
      </w:r>
      <w:r>
        <w:rPr>
          <w:rFonts w:hint="eastAsia"/>
          <w:color w:val="808080" w:themeColor="background1" w:themeShade="80"/>
        </w:rPr>
        <w:t>ffice《海女的故事》2018_Elia Nurvista《食物纪元》_弘美术馆《偏食》展览现场</w:t>
      </w:r>
    </w:p>
    <w:p w14:paraId="676AB886">
      <w:pPr>
        <w:pStyle w:val="6"/>
        <w:framePr w:hRule="auto" w:wrap="auto" w:vAnchor="margin" w:hAnchor="text" w:yAlign="inline"/>
        <w:bidi w:val="0"/>
        <w:rPr>
          <w:rFonts w:hint="eastAsia"/>
          <w:color w:val="808080" w:themeColor="background1" w:themeShade="80"/>
        </w:rPr>
      </w:pPr>
    </w:p>
    <w:p w14:paraId="22E1FC54">
      <w:pPr>
        <w:pStyle w:val="6"/>
        <w:framePr w:hRule="auto" w:wrap="auto" w:vAnchor="margin" w:hAnchor="text" w:yAlign="inline"/>
        <w:bidi w:val="0"/>
        <w:rPr>
          <w:rFonts w:hint="default"/>
          <w:lang w:val="en-US"/>
        </w:rPr>
      </w:pPr>
      <w:r>
        <w:rPr>
          <w:rFonts w:hint="default"/>
          <w:lang w:val="en-US"/>
        </w:rPr>
        <w:drawing>
          <wp:inline distT="0" distB="0" distL="114300" distR="114300">
            <wp:extent cx="6101715" cy="4072255"/>
            <wp:effectExtent l="0" t="0" r="19685" b="17145"/>
            <wp:docPr id="4" name="图片 4" descr="吴婧冉Tracy _《我跟蛤聊两句都比这熟》2025_弘美术馆展览现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吴婧冉Tracy _《我跟蛤聊两句都比这熟》2025_弘美术馆展览现场图"/>
                    <pic:cNvPicPr>
                      <a:picLocks noChangeAspect="1"/>
                    </pic:cNvPicPr>
                  </pic:nvPicPr>
                  <pic:blipFill>
                    <a:blip r:embed="rId15"/>
                    <a:stretch>
                      <a:fillRect/>
                    </a:stretch>
                  </pic:blipFill>
                  <pic:spPr>
                    <a:xfrm>
                      <a:off x="0" y="0"/>
                      <a:ext cx="6101715" cy="4072255"/>
                    </a:xfrm>
                    <a:prstGeom prst="rect">
                      <a:avLst/>
                    </a:prstGeom>
                  </pic:spPr>
                </pic:pic>
              </a:graphicData>
            </a:graphic>
          </wp:inline>
        </w:drawing>
      </w:r>
    </w:p>
    <w:p w14:paraId="49689BE4">
      <w:pPr>
        <w:pStyle w:val="6"/>
        <w:framePr w:hRule="auto" w:wrap="auto" w:vAnchor="margin" w:hAnchor="text" w:yAlign="inline"/>
        <w:bidi w:val="0"/>
        <w:rPr>
          <w:rFonts w:hint="eastAsia"/>
          <w:color w:val="808080" w:themeColor="background1" w:themeShade="80"/>
          <w:lang w:val="en-US"/>
        </w:rPr>
      </w:pPr>
      <w:r>
        <w:rPr>
          <w:rFonts w:hint="eastAsia"/>
          <w:color w:val="808080" w:themeColor="background1" w:themeShade="80"/>
          <w:lang w:val="en-US"/>
        </w:rPr>
        <w:t>吴婧冉Tracy _《我跟蛤聊两句都比这熟》2025_弘美术馆展览现场图</w:t>
      </w:r>
    </w:p>
    <w:p w14:paraId="20FC345F">
      <w:pPr>
        <w:pStyle w:val="6"/>
        <w:framePr w:hRule="auto" w:wrap="auto" w:vAnchor="margin" w:hAnchor="text" w:yAlign="inline"/>
        <w:bidi w:val="0"/>
        <w:rPr>
          <w:rFonts w:hint="eastAsia"/>
          <w:color w:val="808080" w:themeColor="background1" w:themeShade="80"/>
          <w:lang w:val="en-US"/>
        </w:rPr>
      </w:pPr>
    </w:p>
    <w:p w14:paraId="67BEC204">
      <w:pPr>
        <w:pStyle w:val="6"/>
        <w:framePr w:hRule="auto" w:wrap="auto" w:vAnchor="margin" w:hAnchor="text" w:yAlign="inline"/>
        <w:bidi w:val="0"/>
        <w:rPr>
          <w:rFonts w:hint="default"/>
          <w:lang w:val="en-US"/>
        </w:rPr>
      </w:pPr>
      <w:r>
        <w:rPr>
          <w:rFonts w:hint="default"/>
          <w:lang w:val="en-US"/>
        </w:rPr>
        <w:drawing>
          <wp:inline distT="0" distB="0" distL="114300" distR="114300">
            <wp:extent cx="6075680" cy="4055110"/>
            <wp:effectExtent l="0" t="0" r="20320" b="8890"/>
            <wp:docPr id="8" name="图片 8" descr="万青《饭来就张口》2022_弘美术馆展览现场全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万青《饭来就张口》2022_弘美术馆展览现场全景"/>
                    <pic:cNvPicPr>
                      <a:picLocks noChangeAspect="1"/>
                    </pic:cNvPicPr>
                  </pic:nvPicPr>
                  <pic:blipFill>
                    <a:blip r:embed="rId16"/>
                    <a:stretch>
                      <a:fillRect/>
                    </a:stretch>
                  </pic:blipFill>
                  <pic:spPr>
                    <a:xfrm>
                      <a:off x="0" y="0"/>
                      <a:ext cx="6075680" cy="4055110"/>
                    </a:xfrm>
                    <a:prstGeom prst="rect">
                      <a:avLst/>
                    </a:prstGeom>
                  </pic:spPr>
                </pic:pic>
              </a:graphicData>
            </a:graphic>
          </wp:inline>
        </w:drawing>
      </w:r>
    </w:p>
    <w:p w14:paraId="0AFF0DFA">
      <w:pPr>
        <w:pStyle w:val="6"/>
        <w:framePr w:hRule="auto" w:wrap="auto" w:vAnchor="margin" w:hAnchor="text" w:yAlign="inline"/>
        <w:bidi w:val="0"/>
        <w:rPr>
          <w:rFonts w:hint="eastAsia"/>
          <w:lang w:val="en-US"/>
        </w:rPr>
      </w:pPr>
      <w:r>
        <w:rPr>
          <w:rFonts w:hint="eastAsia"/>
          <w:lang w:val="en-US"/>
        </w:rPr>
        <w:t>万青《饭来就张口》2022_弘美术馆展览现场全景</w:t>
      </w:r>
    </w:p>
    <w:p w14:paraId="1FD53040">
      <w:pPr>
        <w:pStyle w:val="6"/>
        <w:framePr w:hRule="auto" w:wrap="auto" w:vAnchor="margin" w:hAnchor="text" w:yAlign="inline"/>
        <w:jc w:val="center"/>
        <w:rPr>
          <w:rFonts w:hint="eastAsia" w:ascii="Arial Unicode MS" w:hAnsi="Arial Unicode MS" w:eastAsia="Arial Unicode MS" w:cs="Arial Unicode MS"/>
          <w:b w:val="0"/>
          <w:bCs w:val="0"/>
          <w:i w:val="0"/>
          <w:iCs w:val="0"/>
          <w:rtl w:val="0"/>
          <w:lang w:val="zh-CN" w:eastAsia="zh-CN"/>
        </w:rPr>
      </w:pPr>
    </w:p>
    <w:p w14:paraId="5251DEBA">
      <w:pPr>
        <w:pStyle w:val="6"/>
        <w:framePr w:hRule="auto" w:wrap="auto" w:vAnchor="margin" w:hAnchor="text" w:yAlign="inline"/>
        <w:jc w:val="center"/>
        <w:rPr>
          <w:rFonts w:hint="eastAsia" w:ascii="Arial Unicode MS" w:hAnsi="Arial Unicode MS" w:eastAsia="Arial Unicode MS" w:cs="Arial Unicode MS"/>
          <w:b w:val="0"/>
          <w:bCs w:val="0"/>
          <w:i w:val="0"/>
          <w:iCs w:val="0"/>
          <w:rtl w:val="0"/>
          <w:lang w:val="zh-CN" w:eastAsia="zh-CN"/>
        </w:rPr>
      </w:pPr>
    </w:p>
    <w:p w14:paraId="00544C31">
      <w:pPr>
        <w:pStyle w:val="6"/>
        <w:framePr w:hRule="auto" w:wrap="auto" w:vAnchor="margin" w:hAnchor="text" w:yAlign="inline"/>
        <w:jc w:val="center"/>
        <w:rPr>
          <w:rFonts w:hint="default"/>
          <w:lang w:val="en-US"/>
        </w:rPr>
      </w:pPr>
      <w:r>
        <w:rPr>
          <w:rFonts w:hint="eastAsia" w:ascii="Arial Unicode MS" w:hAnsi="Arial Unicode MS" w:eastAsia="Arial Unicode MS" w:cs="Arial Unicode MS"/>
          <w:b w:val="0"/>
          <w:bCs w:val="0"/>
          <w:i w:val="0"/>
          <w:iCs w:val="0"/>
          <w:rtl w:val="0"/>
          <w:lang w:val="zh-CN" w:eastAsia="zh-CN"/>
        </w:rPr>
        <w:t>参展艺术家</w:t>
      </w:r>
    </w:p>
    <w:p w14:paraId="7E3962F6">
      <w:pPr>
        <w:pStyle w:val="6"/>
        <w:framePr w:hRule="auto" w:wrap="auto" w:vAnchor="margin" w:hAnchor="text" w:yAlign="inline"/>
        <w:jc w:val="center"/>
      </w:pPr>
    </w:p>
    <w:p w14:paraId="24B86AA9">
      <w:pPr>
        <w:pStyle w:val="6"/>
        <w:framePr w:hRule="auto" w:wrap="auto" w:vAnchor="margin" w:hAnchor="text" w:yAlign="inline"/>
        <w:jc w:val="center"/>
        <w:rPr>
          <w:rFonts w:hint="default"/>
          <w:lang w:val="en-US"/>
        </w:rPr>
      </w:pPr>
      <w:r>
        <w:rPr>
          <w:rFonts w:hint="eastAsia" w:ascii="Arial Unicode MS" w:hAnsi="Arial Unicode MS" w:eastAsia="Arial Unicode MS" w:cs="Arial Unicode MS"/>
          <w:b w:val="0"/>
          <w:bCs w:val="0"/>
          <w:i w:val="0"/>
          <w:iCs w:val="0"/>
          <w:rtl w:val="0"/>
        </w:rPr>
        <w:t>辛未</w:t>
      </w:r>
    </w:p>
    <w:p w14:paraId="57281688">
      <w:pPr>
        <w:pStyle w:val="6"/>
        <w:framePr w:hRule="auto" w:wrap="auto" w:vAnchor="margin" w:hAnchor="text" w:yAlign="inline"/>
        <w:jc w:val="center"/>
      </w:pPr>
      <w:r>
        <w:rPr>
          <w:rFonts w:ascii="Helvetica" w:hAnsi="Helvetica"/>
          <w:rtl w:val="0"/>
          <w:lang w:val="de-DE"/>
        </w:rPr>
        <w:t>Wei</w:t>
      </w:r>
    </w:p>
    <w:p w14:paraId="243B84D8">
      <w:pPr>
        <w:pStyle w:val="6"/>
        <w:framePr w:hRule="auto" w:wrap="auto" w:vAnchor="margin" w:hAnchor="text" w:yAlign="inline"/>
        <w:bidi w:val="0"/>
      </w:pPr>
    </w:p>
    <w:p w14:paraId="25434470">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辛未，目前在广州，是一名儿子。他通过从事多样的工作，以深入探索社会的各个层面。写作与雕塑是他相对较就手的方式，他关注概念在叙事中如何得以建构，常深入复原历史或虚构故事的片段。</w:t>
      </w:r>
    </w:p>
    <w:p w14:paraId="410BDAFB">
      <w:pPr>
        <w:pStyle w:val="6"/>
        <w:framePr w:hRule="auto" w:wrap="auto" w:vAnchor="margin" w:hAnchor="text" w:yAlign="inline"/>
        <w:bidi w:val="0"/>
      </w:pPr>
    </w:p>
    <w:p w14:paraId="44806CA2">
      <w:pPr>
        <w:pStyle w:val="6"/>
        <w:framePr w:hRule="auto" w:wrap="auto" w:vAnchor="margin" w:hAnchor="text" w:yAlign="inline"/>
        <w:bidi w:val="0"/>
      </w:pPr>
    </w:p>
    <w:p w14:paraId="6CFC1B20">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TW" w:eastAsia="zh-TW"/>
        </w:rPr>
        <w:t>沙爽</w:t>
      </w:r>
    </w:p>
    <w:p w14:paraId="7B68ABBC">
      <w:pPr>
        <w:pStyle w:val="6"/>
        <w:framePr w:hRule="auto" w:wrap="auto" w:vAnchor="margin" w:hAnchor="text" w:yAlign="inline"/>
        <w:jc w:val="center"/>
      </w:pPr>
      <w:r>
        <w:rPr>
          <w:rFonts w:ascii="Helvetica" w:hAnsi="Helvetica"/>
          <w:rtl w:val="0"/>
        </w:rPr>
        <w:t>Sha Shuang</w:t>
      </w:r>
    </w:p>
    <w:p w14:paraId="253BEC94">
      <w:pPr>
        <w:pStyle w:val="6"/>
        <w:framePr w:hRule="auto" w:wrap="auto" w:vAnchor="margin" w:hAnchor="text" w:yAlign="inline"/>
        <w:bidi w:val="0"/>
      </w:pPr>
    </w:p>
    <w:p w14:paraId="3AA012CC">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沙爽毕业于中央美术学院版画系，专注于公共空间与在地实践的研究与艺术探讨。她的作品创作手段涵盖了绘画、装置与社会介入，艺术项目以</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合作共创</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作为工作方法。她长期关注关系中的</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标准化</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TW" w:eastAsia="zh-TW"/>
        </w:rPr>
        <w:t>、</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对立与流动</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，以此作为研究线索，从图像和事件出发，关注着迁徙、变革、回忆、社群为关键词的社会议题。</w:t>
      </w:r>
    </w:p>
    <w:p w14:paraId="1775433E">
      <w:pPr>
        <w:pStyle w:val="6"/>
        <w:framePr w:hRule="auto" w:wrap="auto" w:vAnchor="margin" w:hAnchor="text" w:yAlign="inline"/>
        <w:bidi w:val="0"/>
      </w:pPr>
    </w:p>
    <w:p w14:paraId="323EDE1A">
      <w:pPr>
        <w:pStyle w:val="6"/>
        <w:framePr w:hRule="auto" w:wrap="auto" w:vAnchor="margin" w:hAnchor="text" w:yAlign="inline"/>
        <w:bidi w:val="0"/>
      </w:pPr>
    </w:p>
    <w:p w14:paraId="4D88E712">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郑波</w:t>
      </w:r>
    </w:p>
    <w:p w14:paraId="6CCA0768">
      <w:pPr>
        <w:pStyle w:val="6"/>
        <w:framePr w:hRule="auto" w:wrap="auto" w:vAnchor="margin" w:hAnchor="text" w:yAlign="inline"/>
        <w:jc w:val="center"/>
      </w:pPr>
      <w:r>
        <w:rPr>
          <w:rFonts w:ascii="Helvetica" w:hAnsi="Helvetica"/>
          <w:rtl w:val="0"/>
        </w:rPr>
        <w:t>Zheng Bo</w:t>
      </w:r>
    </w:p>
    <w:p w14:paraId="0E004280">
      <w:pPr>
        <w:pStyle w:val="6"/>
        <w:framePr w:hRule="auto" w:wrap="auto" w:vAnchor="margin" w:hAnchor="text" w:yAlign="inline"/>
        <w:bidi w:val="0"/>
      </w:pPr>
    </w:p>
    <w:p w14:paraId="477D25D7">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郑波正在学习如何在地球上过一种好生活</w:t>
      </w:r>
      <w:r>
        <w:rPr>
          <w:rFonts w:hint="default" w:ascii="Helvetica" w:hAnsi="Helvetica" w:cs="Arial Unicode MS"/>
          <w:rtl w:val="0"/>
          <w:lang w:val="en-US"/>
        </w:rPr>
        <w:t>——</w:t>
      </w:r>
      <w:r>
        <w:rPr>
          <w:rFonts w:hint="eastAsia" w:ascii="Arial Unicode MS" w:hAnsi="Arial Unicode MS" w:eastAsia="Arial Unicode MS" w:cs="Arial Unicode MS"/>
          <w:b w:val="0"/>
          <w:bCs w:val="0"/>
          <w:i w:val="0"/>
          <w:iCs w:val="0"/>
          <w:rtl w:val="0"/>
          <w:lang w:val="zh-CN" w:eastAsia="zh-CN"/>
        </w:rPr>
        <w:t>一种物质简朴而生态丰饶的生活。</w:t>
      </w:r>
      <w:r>
        <w:rPr>
          <w:rFonts w:ascii="Helvetica" w:hAnsi="Helvetica" w:cs="Arial Unicode MS"/>
          <w:rtl w:val="0"/>
        </w:rPr>
        <w:t>2013</w:t>
      </w:r>
      <w:r>
        <w:rPr>
          <w:rFonts w:hint="eastAsia" w:ascii="Arial Unicode MS" w:hAnsi="Arial Unicode MS" w:eastAsia="Arial Unicode MS" w:cs="Arial Unicode MS"/>
          <w:b w:val="0"/>
          <w:bCs w:val="0"/>
          <w:i w:val="0"/>
          <w:iCs w:val="0"/>
          <w:rtl w:val="0"/>
          <w:lang w:val="zh-CN" w:eastAsia="zh-CN"/>
        </w:rPr>
        <w:t>年以来，他以植物为师：台湾岛的蕨类、斯堪的纳维亚的苔藓、西澳大利亚的草树，以及阿拉伯半岛的椰枣。近来，他的实践转向海洋，开始结识南太平洋的一处珊瑚潟湖。他的作品被英国泰特美术馆、香港艺术馆、上海当代艺术博物馆及美国汉默美术馆等机构收藏。</w:t>
      </w:r>
    </w:p>
    <w:p w14:paraId="72B7ED26">
      <w:pPr>
        <w:pStyle w:val="6"/>
        <w:framePr w:hRule="auto" w:wrap="auto" w:vAnchor="margin" w:hAnchor="text" w:yAlign="inline"/>
        <w:bidi w:val="0"/>
      </w:pPr>
    </w:p>
    <w:p w14:paraId="695CCA71">
      <w:pPr>
        <w:pStyle w:val="6"/>
        <w:framePr w:hRule="auto" w:wrap="auto" w:vAnchor="margin" w:hAnchor="text" w:yAlign="inline"/>
        <w:bidi w:val="0"/>
      </w:pPr>
    </w:p>
    <w:p w14:paraId="408F0C6F">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朱玛娜</w:t>
      </w:r>
      <w:r>
        <w:rPr>
          <w:rFonts w:hint="default" w:ascii="Helvetica" w:hAnsi="Helvetica"/>
          <w:rtl w:val="0"/>
          <w:lang w:val="de-DE"/>
        </w:rPr>
        <w:t>·</w:t>
      </w:r>
      <w:r>
        <w:rPr>
          <w:rFonts w:hint="eastAsia" w:ascii="Arial Unicode MS" w:hAnsi="Arial Unicode MS" w:eastAsia="Arial Unicode MS" w:cs="Arial Unicode MS"/>
          <w:b w:val="0"/>
          <w:bCs w:val="0"/>
          <w:i w:val="0"/>
          <w:iCs w:val="0"/>
          <w:rtl w:val="0"/>
          <w:lang w:val="zh-CN" w:eastAsia="zh-CN"/>
        </w:rPr>
        <w:t>曼纳</w:t>
      </w:r>
    </w:p>
    <w:p w14:paraId="32BF9ED3">
      <w:pPr>
        <w:pStyle w:val="6"/>
        <w:framePr w:hRule="auto" w:wrap="auto" w:vAnchor="margin" w:hAnchor="text" w:yAlign="inline"/>
        <w:jc w:val="center"/>
      </w:pPr>
      <w:r>
        <w:rPr>
          <w:rFonts w:ascii="Helvetica" w:hAnsi="Helvetica"/>
          <w:rtl w:val="0"/>
          <w:lang w:val="it-IT"/>
        </w:rPr>
        <w:t>Jumana Manna</w:t>
      </w:r>
    </w:p>
    <w:p w14:paraId="2DD08549">
      <w:pPr>
        <w:pStyle w:val="6"/>
        <w:framePr w:hRule="auto" w:wrap="auto" w:vAnchor="margin" w:hAnchor="text" w:yAlign="inline"/>
        <w:bidi w:val="0"/>
      </w:pPr>
    </w:p>
    <w:p w14:paraId="0AB781FE">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朱玛娜</w:t>
      </w:r>
      <w:r>
        <w:rPr>
          <w:rFonts w:hint="default" w:ascii="Helvetica" w:hAnsi="Helvetica" w:cs="Arial Unicode MS"/>
          <w:rtl w:val="0"/>
          <w:lang w:val="de-DE"/>
        </w:rPr>
        <w:t>·</w:t>
      </w:r>
      <w:r>
        <w:rPr>
          <w:rFonts w:hint="eastAsia" w:ascii="Arial Unicode MS" w:hAnsi="Arial Unicode MS" w:eastAsia="Arial Unicode MS" w:cs="Arial Unicode MS"/>
          <w:b w:val="0"/>
          <w:bCs w:val="0"/>
          <w:i w:val="0"/>
          <w:iCs w:val="0"/>
          <w:rtl w:val="0"/>
          <w:lang w:val="zh-CN" w:eastAsia="zh-CN"/>
        </w:rPr>
        <w:t>曼纳是一位常驻耶路撒冷与柏林的艺术家和导演。她的创作关注权力如何被表达，聚焦于身体、土地与物质性之间的关系，以及它们与殖民遗产和地方历史的交织。通过雕塑、电影以及偶尔的写作，曼纳探讨保存实践中的矛盾，尤其是在建筑、农业与法律等领域。她的实践关注一种张力：一边是现代主义所强调的分类与保存，另一边则是废墟、生命及其再生所展现出的难以规训的活力。</w:t>
      </w:r>
    </w:p>
    <w:p w14:paraId="0A63C10A">
      <w:pPr>
        <w:pStyle w:val="6"/>
        <w:framePr w:hRule="auto" w:wrap="auto" w:vAnchor="margin" w:hAnchor="text" w:yAlign="inline"/>
        <w:bidi w:val="0"/>
      </w:pPr>
    </w:p>
    <w:p w14:paraId="50082EA6">
      <w:pPr>
        <w:pStyle w:val="6"/>
        <w:framePr w:hRule="auto" w:wrap="auto" w:vAnchor="margin" w:hAnchor="text" w:yAlign="inline"/>
        <w:bidi w:val="0"/>
      </w:pPr>
    </w:p>
    <w:p w14:paraId="469605B2">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吴婧冉</w:t>
      </w:r>
    </w:p>
    <w:p w14:paraId="48BB0DF9">
      <w:pPr>
        <w:pStyle w:val="6"/>
        <w:framePr w:hRule="auto" w:wrap="auto" w:vAnchor="margin" w:hAnchor="text" w:yAlign="inline"/>
        <w:jc w:val="center"/>
      </w:pPr>
      <w:r>
        <w:rPr>
          <w:rFonts w:ascii="Helvetica" w:hAnsi="Helvetica"/>
          <w:rtl w:val="0"/>
        </w:rPr>
        <w:t>Tracy Wu</w:t>
      </w:r>
    </w:p>
    <w:p w14:paraId="57513AA0">
      <w:pPr>
        <w:pStyle w:val="6"/>
        <w:framePr w:hRule="auto" w:wrap="auto" w:vAnchor="margin" w:hAnchor="text" w:yAlign="inline"/>
        <w:bidi w:val="0"/>
      </w:pPr>
    </w:p>
    <w:p w14:paraId="13BED6CA">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吴婧冉，</w:t>
      </w:r>
      <w:r>
        <w:rPr>
          <w:rFonts w:ascii="Helvetica" w:hAnsi="Helvetica" w:cs="Arial Unicode MS"/>
          <w:rtl w:val="0"/>
        </w:rPr>
        <w:t>2002</w:t>
      </w:r>
      <w:r>
        <w:rPr>
          <w:rFonts w:hint="eastAsia" w:ascii="Arial Unicode MS" w:hAnsi="Arial Unicode MS" w:eastAsia="Arial Unicode MS" w:cs="Arial Unicode MS"/>
          <w:b w:val="0"/>
          <w:bCs w:val="0"/>
          <w:i w:val="0"/>
          <w:iCs w:val="0"/>
          <w:rtl w:val="0"/>
          <w:lang w:val="zh-CN" w:eastAsia="zh-CN"/>
        </w:rPr>
        <w:t>年出生于山东，是⼀位结合影像、⽂本和装置的研究和创作者。她的实践由电影延伸⾄多感官、多模态民族志，好奇现代转型如何塑造个⼈主体性及社会关系。她把互动、表演性和策展实践融⼊⼈类学研究⽅法，探究真实与虚构间的暧昧关系。吴婧冉毕业于维斯⼤学（</w:t>
      </w:r>
      <w:r>
        <w:rPr>
          <w:rFonts w:ascii="Helvetica" w:hAnsi="Helvetica" w:cs="Arial Unicode MS"/>
          <w:rtl w:val="0"/>
        </w:rPr>
        <w:t>Wesleyan University</w:t>
      </w:r>
      <w:r>
        <w:rPr>
          <w:rFonts w:hint="eastAsia" w:ascii="Arial Unicode MS" w:hAnsi="Arial Unicode MS" w:eastAsia="Arial Unicode MS" w:cs="Arial Unicode MS"/>
          <w:b w:val="0"/>
          <w:bCs w:val="0"/>
          <w:i w:val="0"/>
          <w:iCs w:val="0"/>
          <w:rtl w:val="0"/>
          <w:lang w:val="zh-CN" w:eastAsia="zh-CN"/>
        </w:rPr>
        <w:t>），获得纯艺术与⼈类学双专业的学⼠学位，⽬前⼯作和⽣活在费城和⼭东。</w:t>
      </w:r>
    </w:p>
    <w:p w14:paraId="103A1693">
      <w:pPr>
        <w:pStyle w:val="6"/>
        <w:framePr w:hRule="auto" w:wrap="auto" w:vAnchor="margin" w:hAnchor="text" w:yAlign="inline"/>
        <w:bidi w:val="0"/>
      </w:pPr>
    </w:p>
    <w:p w14:paraId="03CA62BF">
      <w:pPr>
        <w:pStyle w:val="6"/>
        <w:framePr w:hRule="auto" w:wrap="auto" w:vAnchor="margin" w:hAnchor="text" w:yAlign="inline"/>
        <w:bidi w:val="0"/>
      </w:pPr>
    </w:p>
    <w:p w14:paraId="4E25F91B">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高其蓁</w:t>
      </w:r>
      <w:r>
        <w:rPr>
          <w:rFonts w:ascii="Helvetica" w:hAnsi="Helvetica"/>
          <w:rtl w:val="0"/>
        </w:rPr>
        <w:t xml:space="preserve"> &amp; </w:t>
      </w:r>
      <w:r>
        <w:rPr>
          <w:rFonts w:hint="eastAsia" w:ascii="Arial Unicode MS" w:hAnsi="Arial Unicode MS" w:eastAsia="Arial Unicode MS" w:cs="Arial Unicode MS"/>
          <w:b w:val="0"/>
          <w:bCs w:val="0"/>
          <w:i w:val="0"/>
          <w:iCs w:val="0"/>
          <w:rtl w:val="0"/>
          <w:lang w:val="zh-CN" w:eastAsia="zh-CN"/>
        </w:rPr>
        <w:t>林莱尔</w:t>
      </w:r>
    </w:p>
    <w:p w14:paraId="19FD0FF4">
      <w:pPr>
        <w:pStyle w:val="6"/>
        <w:framePr w:hRule="auto" w:wrap="auto" w:vAnchor="margin" w:hAnchor="text" w:yAlign="inline"/>
        <w:jc w:val="center"/>
      </w:pPr>
      <w:r>
        <w:rPr>
          <w:rFonts w:ascii="Helvetica" w:hAnsi="Helvetica"/>
          <w:rtl w:val="0"/>
          <w:lang w:val="pt-PT"/>
        </w:rPr>
        <w:t>Gao Qizhen</w:t>
      </w:r>
      <w:r>
        <w:rPr>
          <w:rFonts w:hint="default" w:ascii="Helvetica" w:hAnsi="Helvetica"/>
          <w:rtl w:val="0"/>
          <w:lang w:val="de-DE"/>
        </w:rPr>
        <w:t>·</w:t>
      </w:r>
      <w:r>
        <w:rPr>
          <w:rFonts w:ascii="Helvetica" w:hAnsi="Helvetica"/>
          <w:rtl w:val="0"/>
          <w:lang w:val="en-US"/>
        </w:rPr>
        <w:t>Tin &amp; Lyle Lin</w:t>
      </w:r>
    </w:p>
    <w:p w14:paraId="450584B1">
      <w:pPr>
        <w:pStyle w:val="6"/>
        <w:framePr w:hRule="auto" w:wrap="auto" w:vAnchor="margin" w:hAnchor="text" w:yAlign="inline"/>
        <w:bidi w:val="0"/>
      </w:pPr>
    </w:p>
    <w:p w14:paraId="3CFC67A2">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高其蓁（出生于</w:t>
      </w:r>
      <w:r>
        <w:rPr>
          <w:rFonts w:ascii="Helvetica" w:hAnsi="Helvetica" w:cs="Arial Unicode MS"/>
          <w:rtl w:val="0"/>
        </w:rPr>
        <w:t>1998</w:t>
      </w:r>
      <w:r>
        <w:rPr>
          <w:rFonts w:hint="eastAsia" w:ascii="Arial Unicode MS" w:hAnsi="Arial Unicode MS" w:eastAsia="Arial Unicode MS" w:cs="Arial Unicode MS"/>
          <w:b w:val="0"/>
          <w:bCs w:val="0"/>
          <w:i w:val="0"/>
          <w:iCs w:val="0"/>
          <w:rtl w:val="0"/>
          <w:lang w:val="zh-CN" w:eastAsia="zh-CN"/>
        </w:rPr>
        <w:t>年，温州</w:t>
      </w:r>
      <w:r>
        <w:rPr>
          <w:rFonts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，现于德国柏林。她使用针织和编织作为工具和语言创作过程，结合影像及摄影参与表达。发酵元素</w:t>
      </w:r>
      <w:r>
        <w:rPr>
          <w:rFonts w:hint="default" w:ascii="Helvetica" w:hAnsi="Helvetica" w:cs="Arial Unicode MS"/>
          <w:rtl w:val="0"/>
          <w:lang w:val="en-US"/>
        </w:rPr>
        <w:t>—</w:t>
      </w:r>
      <w:r>
        <w:rPr>
          <w:rFonts w:hint="eastAsia" w:ascii="Arial Unicode MS" w:hAnsi="Arial Unicode MS" w:eastAsia="Arial Unicode MS" w:cs="Arial Unicode MS"/>
          <w:b w:val="0"/>
          <w:bCs w:val="0"/>
          <w:i w:val="0"/>
          <w:iCs w:val="0"/>
          <w:rtl w:val="0"/>
          <w:lang w:val="zh-CN" w:eastAsia="zh-CN"/>
        </w:rPr>
        <w:t>发霉和废弃的材料</w:t>
      </w:r>
      <w:r>
        <w:rPr>
          <w:rFonts w:hint="default" w:ascii="Helvetica" w:hAnsi="Helvetica" w:cs="Arial Unicode MS"/>
          <w:rtl w:val="0"/>
          <w:lang w:val="en-US"/>
        </w:rPr>
        <w:t>—</w:t>
      </w:r>
      <w:r>
        <w:rPr>
          <w:rFonts w:hint="eastAsia" w:ascii="Arial Unicode MS" w:hAnsi="Arial Unicode MS" w:eastAsia="Arial Unicode MS" w:cs="Arial Unicode MS"/>
          <w:b w:val="0"/>
          <w:bCs w:val="0"/>
          <w:i w:val="0"/>
          <w:iCs w:val="0"/>
          <w:rtl w:val="0"/>
          <w:lang w:val="zh-CN" w:eastAsia="zh-CN"/>
        </w:rPr>
        <w:t>作为反复出现的主题。她通过缓慢而重复的手工，将带有腐朽和被忽略的痕迹转化为充满情感、家庭伦理和自我认同的私密视觉叙事。高其蓁的作品如同写给过去和自我的信件，通过将家庭日常手艺与短暂易逝的物质交织在一起，邀请观者享用内心的欲望，过去的裂痕，当下的感动。</w:t>
      </w:r>
    </w:p>
    <w:p w14:paraId="5D3D54EC">
      <w:pPr>
        <w:pStyle w:val="6"/>
        <w:framePr w:hRule="auto" w:wrap="auto" w:vAnchor="margin" w:hAnchor="text" w:yAlign="inline"/>
        <w:bidi w:val="0"/>
      </w:pPr>
    </w:p>
    <w:p w14:paraId="046D4BD3">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林莱尔（出生于</w:t>
      </w:r>
      <w:r>
        <w:rPr>
          <w:rFonts w:ascii="Helvetica" w:hAnsi="Helvetica" w:cs="Arial Unicode MS"/>
          <w:rtl w:val="0"/>
        </w:rPr>
        <w:t>1998</w:t>
      </w:r>
      <w:r>
        <w:rPr>
          <w:rFonts w:hint="eastAsia" w:ascii="Arial Unicode MS" w:hAnsi="Arial Unicode MS" w:eastAsia="Arial Unicode MS" w:cs="Arial Unicode MS"/>
          <w:b w:val="0"/>
          <w:bCs w:val="0"/>
          <w:i w:val="0"/>
          <w:iCs w:val="0"/>
          <w:rtl w:val="0"/>
          <w:lang w:val="zh-CN" w:eastAsia="zh-CN"/>
        </w:rPr>
        <w:t>年，温州），现于北京。</w:t>
      </w:r>
    </w:p>
    <w:p w14:paraId="7324F104">
      <w:pPr>
        <w:pStyle w:val="6"/>
        <w:framePr w:hRule="auto" w:wrap="auto" w:vAnchor="margin" w:hAnchor="text" w:yAlign="inline"/>
        <w:bidi w:val="0"/>
      </w:pPr>
    </w:p>
    <w:p w14:paraId="2DD35954">
      <w:pPr>
        <w:pStyle w:val="6"/>
        <w:framePr w:hRule="auto" w:wrap="auto" w:vAnchor="margin" w:hAnchor="text" w:yAlign="inline"/>
        <w:bidi w:val="0"/>
      </w:pPr>
    </w:p>
    <w:p w14:paraId="79B14FB3">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毛晨雨</w:t>
      </w:r>
    </w:p>
    <w:p w14:paraId="58B07813">
      <w:pPr>
        <w:pStyle w:val="6"/>
        <w:framePr w:hRule="auto" w:wrap="auto" w:vAnchor="margin" w:hAnchor="text" w:yAlign="inline"/>
        <w:jc w:val="center"/>
      </w:pPr>
      <w:r>
        <w:rPr>
          <w:rFonts w:ascii="Helvetica" w:hAnsi="Helvetica"/>
          <w:rtl w:val="0"/>
        </w:rPr>
        <w:t>Mao Chenyu</w:t>
      </w:r>
    </w:p>
    <w:p w14:paraId="578CE844">
      <w:pPr>
        <w:pStyle w:val="6"/>
        <w:framePr w:hRule="auto" w:wrap="auto" w:vAnchor="margin" w:hAnchor="text" w:yAlign="inline"/>
        <w:bidi w:val="0"/>
      </w:pPr>
    </w:p>
    <w:p w14:paraId="3AC193A7">
      <w:pPr>
        <w:pStyle w:val="6"/>
        <w:framePr w:hRule="auto" w:wrap="auto" w:vAnchor="margin" w:hAnchor="text" w:yAlign="inline"/>
        <w:bidi w:val="0"/>
      </w:pPr>
    </w:p>
    <w:p w14:paraId="56C95BC4">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稻电影系列作者，主要在洞庭湖流域周边开展工作。</w:t>
      </w:r>
      <w:r>
        <w:rPr>
          <w:rFonts w:ascii="Helvetica" w:hAnsi="Helvetica" w:cs="Arial Unicode MS"/>
          <w:rtl w:val="0"/>
        </w:rPr>
        <w:t>2012</w:t>
      </w:r>
      <w:r>
        <w:rPr>
          <w:rFonts w:hint="eastAsia" w:ascii="Arial Unicode MS" w:hAnsi="Arial Unicode MS" w:eastAsia="Arial Unicode MS" w:cs="Arial Unicode MS"/>
          <w:b w:val="0"/>
          <w:bCs w:val="0"/>
          <w:i w:val="0"/>
          <w:iCs w:val="0"/>
          <w:rtl w:val="0"/>
          <w:lang w:val="zh-CN" w:eastAsia="zh-CN"/>
        </w:rPr>
        <w:t>年开始，毛晨雨在湖南创建探析中国乡村社会的实体媒介</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稻电影农场</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rPr>
        <w:t>，在</w:t>
      </w:r>
      <w:r>
        <w:rPr>
          <w:rFonts w:ascii="Helvetica" w:hAnsi="Helvetica" w:cs="Arial Unicode MS"/>
          <w:rtl w:val="0"/>
        </w:rPr>
        <w:t>30</w:t>
      </w:r>
      <w:r>
        <w:rPr>
          <w:rFonts w:hint="eastAsia" w:ascii="Arial Unicode MS" w:hAnsi="Arial Unicode MS" w:eastAsia="Arial Unicode MS" w:cs="Arial Unicode MS"/>
          <w:b w:val="0"/>
          <w:bCs w:val="0"/>
          <w:i w:val="0"/>
          <w:iCs w:val="0"/>
          <w:rtl w:val="0"/>
          <w:lang w:val="zh-CN" w:eastAsia="zh-CN"/>
        </w:rPr>
        <w:t>亩稻田基础上实践一套独立自足的自然农耕农业语言系统。</w:t>
      </w:r>
      <w:r>
        <w:rPr>
          <w:rFonts w:ascii="Helvetica" w:hAnsi="Helvetica" w:cs="Arial Unicode MS"/>
          <w:rtl w:val="0"/>
        </w:rPr>
        <w:t>2015</w:t>
      </w:r>
      <w:r>
        <w:rPr>
          <w:rFonts w:hint="eastAsia" w:ascii="Arial Unicode MS" w:hAnsi="Arial Unicode MS" w:eastAsia="Arial Unicode MS" w:cs="Arial Unicode MS"/>
          <w:b w:val="0"/>
          <w:bCs w:val="0"/>
          <w:i w:val="0"/>
          <w:iCs w:val="0"/>
          <w:rtl w:val="0"/>
          <w:lang w:val="zh-CN" w:eastAsia="zh-CN"/>
        </w:rPr>
        <w:t>年开始，在中国乡村社会大转型的背景下，毛晨雨着手在稻电影农场内筹建一所社会研究和教育的实体机构</w:t>
      </w:r>
      <w:r>
        <w:rPr>
          <w:rFonts w:hint="default" w:ascii="Helvetica" w:hAnsi="Helvetica" w:cs="Arial Unicode MS"/>
          <w:rtl w:val="0"/>
          <w:lang w:val="en-US"/>
        </w:rPr>
        <w:t>——</w:t>
      </w:r>
      <w:r>
        <w:rPr>
          <w:rFonts w:hint="eastAsia" w:ascii="Arial Unicode MS" w:hAnsi="Arial Unicode MS" w:eastAsia="Arial Unicode MS" w:cs="Arial Unicode MS"/>
          <w:b w:val="0"/>
          <w:bCs w:val="0"/>
          <w:i w:val="0"/>
          <w:iCs w:val="0"/>
          <w:rtl w:val="0"/>
          <w:lang w:val="ja-JP" w:eastAsia="ja-JP"/>
        </w:rPr>
        <w:t>私立</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ja-JP" w:eastAsia="ja-JP"/>
        </w:rPr>
        <w:t>麋鹿大学</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，试图建立新形态的乡村社会主体与知识生产的现代机制。</w:t>
      </w:r>
    </w:p>
    <w:p w14:paraId="6DBE00B0">
      <w:pPr>
        <w:pStyle w:val="6"/>
        <w:framePr w:hRule="auto" w:wrap="auto" w:vAnchor="margin" w:hAnchor="text" w:yAlign="inline"/>
        <w:bidi w:val="0"/>
      </w:pPr>
    </w:p>
    <w:p w14:paraId="3154A8CE">
      <w:pPr>
        <w:pStyle w:val="6"/>
        <w:framePr w:hRule="auto" w:wrap="auto" w:vAnchor="margin" w:hAnchor="text" w:yAlign="inline"/>
        <w:bidi w:val="0"/>
      </w:pPr>
    </w:p>
    <w:p w14:paraId="1221FFC7">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地图署</w:t>
      </w:r>
    </w:p>
    <w:p w14:paraId="14D0AF64">
      <w:pPr>
        <w:pStyle w:val="6"/>
        <w:framePr w:hRule="auto" w:wrap="auto" w:vAnchor="margin" w:hAnchor="text" w:yAlign="inline"/>
        <w:jc w:val="center"/>
      </w:pPr>
      <w:r>
        <w:rPr>
          <w:rFonts w:ascii="Helvetica" w:hAnsi="Helvetica"/>
          <w:rtl w:val="0"/>
          <w:lang w:val="en-US"/>
        </w:rPr>
        <w:t>Map Office</w:t>
      </w:r>
      <w:r>
        <w:rPr>
          <w:rFonts w:hint="default" w:ascii="Helvetica" w:hAnsi="Helvetica"/>
          <w:rtl w:val="0"/>
        </w:rPr>
        <w:t> </w:t>
      </w:r>
    </w:p>
    <w:p w14:paraId="21CA4DFA">
      <w:pPr>
        <w:pStyle w:val="6"/>
        <w:framePr w:hRule="auto" w:wrap="auto" w:vAnchor="margin" w:hAnchor="text" w:yAlign="inline"/>
        <w:bidi w:val="0"/>
      </w:pPr>
    </w:p>
    <w:p w14:paraId="73F6BB36">
      <w:pPr>
        <w:pStyle w:val="6"/>
        <w:framePr w:hRule="auto" w:wrap="auto" w:vAnchor="margin" w:hAnchor="text" w:yAlign="inline"/>
        <w:bidi w:val="0"/>
      </w:pPr>
      <w:r>
        <w:rPr>
          <w:rFonts w:ascii="Helvetica" w:hAnsi="Helvetica" w:cs="Arial Unicode MS"/>
          <w:rtl w:val="0"/>
          <w:lang w:val="en-US"/>
        </w:rPr>
        <w:t>Map Office</w:t>
      </w:r>
      <w:r>
        <w:rPr>
          <w:rFonts w:hint="eastAsia" w:ascii="Arial Unicode MS" w:hAnsi="Arial Unicode MS" w:eastAsia="Arial Unicode MS" w:cs="Arial Unicode MS"/>
          <w:b w:val="0"/>
          <w:bCs w:val="0"/>
          <w:i w:val="0"/>
          <w:iCs w:val="0"/>
          <w:rtl w:val="0"/>
        </w:rPr>
        <w:t>（</w:t>
      </w:r>
      <w:r>
        <w:rPr>
          <w:rFonts w:ascii="Helvetica" w:hAnsi="Helvetica" w:cs="Arial Unicode MS"/>
          <w:rtl w:val="0"/>
        </w:rPr>
        <w:t>1996</w:t>
      </w:r>
      <w:r>
        <w:rPr>
          <w:rFonts w:hint="eastAsia" w:ascii="Arial Unicode MS" w:hAnsi="Arial Unicode MS" w:eastAsia="Arial Unicode MS" w:cs="Arial Unicode MS"/>
          <w:b w:val="0"/>
          <w:bCs w:val="0"/>
          <w:i w:val="0"/>
          <w:iCs w:val="0"/>
          <w:rtl w:val="0"/>
          <w:lang w:val="zh-CN" w:eastAsia="zh-CN"/>
        </w:rPr>
        <w:t>年成立于香港）是一个跨媒介平台，由古儒郎（</w:t>
      </w:r>
      <w:r>
        <w:rPr>
          <w:rFonts w:ascii="Helvetica" w:hAnsi="Helvetica" w:cs="Arial Unicode MS"/>
          <w:rtl w:val="0"/>
        </w:rPr>
        <w:t>1966</w:t>
      </w:r>
      <w:r>
        <w:rPr>
          <w:rFonts w:hint="eastAsia" w:ascii="Arial Unicode MS" w:hAnsi="Arial Unicode MS" w:eastAsia="Arial Unicode MS" w:cs="Arial Unicode MS"/>
          <w:b w:val="0"/>
          <w:bCs w:val="0"/>
          <w:i w:val="0"/>
          <w:iCs w:val="0"/>
          <w:rtl w:val="0"/>
          <w:lang w:val="zh-CN" w:eastAsia="zh-CN"/>
        </w:rPr>
        <w:t>年生于摩洛哥）和林海华（</w:t>
      </w:r>
      <w:r>
        <w:rPr>
          <w:rFonts w:ascii="Helvetica" w:hAnsi="Helvetica" w:cs="Arial Unicode MS"/>
          <w:rtl w:val="0"/>
        </w:rPr>
        <w:t>1969</w:t>
      </w:r>
      <w:r>
        <w:rPr>
          <w:rFonts w:hint="eastAsia" w:ascii="Arial Unicode MS" w:hAnsi="Arial Unicode MS" w:eastAsia="Arial Unicode MS" w:cs="Arial Unicode MS"/>
          <w:b w:val="0"/>
          <w:bCs w:val="0"/>
          <w:i w:val="0"/>
          <w:iCs w:val="0"/>
          <w:rtl w:val="0"/>
          <w:lang w:val="zh-CN" w:eastAsia="zh-CN"/>
        </w:rPr>
        <w:t>年生于法国）共同创立。作品通过绘画、摄影、录像、装置、行为艺术、文学及理论文本等多样化的表达方式，以真实地域与想象领域为题，批判时空错置的现象，并记录人类如何颠覆及占用空间。</w:t>
      </w:r>
    </w:p>
    <w:p w14:paraId="4ED5AAD9">
      <w:pPr>
        <w:pStyle w:val="6"/>
        <w:framePr w:hRule="auto" w:wrap="auto" w:vAnchor="margin" w:hAnchor="text" w:yAlign="inline"/>
        <w:bidi w:val="0"/>
      </w:pPr>
    </w:p>
    <w:p w14:paraId="09744D27">
      <w:pPr>
        <w:pStyle w:val="6"/>
        <w:framePr w:hRule="auto" w:wrap="auto" w:vAnchor="margin" w:hAnchor="text" w:yAlign="inline"/>
        <w:bidi w:val="0"/>
      </w:pPr>
    </w:p>
    <w:p w14:paraId="11F764E6">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艾丽亚</w:t>
      </w:r>
      <w:r>
        <w:rPr>
          <w:rFonts w:hint="default" w:ascii="Helvetica" w:hAnsi="Helvetica"/>
          <w:rtl w:val="0"/>
          <w:lang w:val="de-DE"/>
        </w:rPr>
        <w:t>·</w:t>
      </w:r>
      <w:r>
        <w:rPr>
          <w:rFonts w:hint="eastAsia" w:ascii="Arial Unicode MS" w:hAnsi="Arial Unicode MS" w:eastAsia="Arial Unicode MS" w:cs="Arial Unicode MS"/>
          <w:b w:val="0"/>
          <w:bCs w:val="0"/>
          <w:i w:val="0"/>
          <w:iCs w:val="0"/>
          <w:rtl w:val="0"/>
          <w:lang w:val="zh-CN" w:eastAsia="zh-CN"/>
        </w:rPr>
        <w:t>内薇斯塔</w:t>
      </w:r>
    </w:p>
    <w:p w14:paraId="0176D2CB">
      <w:pPr>
        <w:pStyle w:val="6"/>
        <w:framePr w:hRule="auto" w:wrap="auto" w:vAnchor="margin" w:hAnchor="text" w:yAlign="inline"/>
        <w:jc w:val="center"/>
      </w:pPr>
      <w:r>
        <w:rPr>
          <w:rFonts w:ascii="Helvetica" w:hAnsi="Helvetica"/>
          <w:rtl w:val="0"/>
          <w:lang w:val="it-IT"/>
        </w:rPr>
        <w:t>Elia Nurvista</w:t>
      </w:r>
    </w:p>
    <w:p w14:paraId="0666931F">
      <w:pPr>
        <w:pStyle w:val="6"/>
        <w:framePr w:hRule="auto" w:wrap="auto" w:vAnchor="margin" w:hAnchor="text" w:yAlign="inline"/>
        <w:bidi w:val="0"/>
      </w:pPr>
    </w:p>
    <w:p w14:paraId="1F94D0CC">
      <w:pPr>
        <w:pStyle w:val="6"/>
        <w:framePr w:hRule="auto" w:wrap="auto" w:vAnchor="margin" w:hAnchor="text" w:yAlign="inline"/>
        <w:bidi w:val="0"/>
      </w:pPr>
    </w:p>
    <w:p w14:paraId="7FF0A442">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艾丽亚</w:t>
      </w:r>
      <w:r>
        <w:rPr>
          <w:rFonts w:hint="default" w:ascii="Helvetica" w:hAnsi="Helvetica" w:cs="Arial Unicode MS"/>
          <w:rtl w:val="0"/>
          <w:lang w:val="de-DE"/>
        </w:rPr>
        <w:t>·</w:t>
      </w:r>
      <w:r>
        <w:rPr>
          <w:rFonts w:hint="eastAsia" w:ascii="Arial Unicode MS" w:hAnsi="Arial Unicode MS" w:eastAsia="Arial Unicode MS" w:cs="Arial Unicode MS"/>
          <w:b w:val="0"/>
          <w:bCs w:val="0"/>
          <w:i w:val="0"/>
          <w:iCs w:val="0"/>
          <w:rtl w:val="0"/>
          <w:lang w:val="zh-CN" w:eastAsia="zh-CN"/>
        </w:rPr>
        <w:t>内薇斯塔以跨学科的方式探索多种艺术媒介，并常常与食物政治产生交汇。通过</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TW" w:eastAsia="zh-TW"/>
        </w:rPr>
        <w:t>食物</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这一切入点，她试图审视当今世界的权力结构、社会与经济不平等。她运用工作坊、研习小组、出版物、场域特定创作、表演、影像与装置等多种形式，探讨食物体系的社会含义，并由此批判性地回应生态、性别、阶级与地缘政治等更广泛的议题。</w:t>
      </w:r>
    </w:p>
    <w:p w14:paraId="11C38F16">
      <w:pPr>
        <w:pStyle w:val="6"/>
        <w:framePr w:hRule="auto" w:wrap="auto" w:vAnchor="margin" w:hAnchor="text" w:yAlign="inline"/>
        <w:bidi w:val="0"/>
      </w:pPr>
    </w:p>
    <w:p w14:paraId="153A136F">
      <w:pPr>
        <w:pStyle w:val="6"/>
        <w:framePr w:hRule="auto" w:wrap="auto" w:vAnchor="margin" w:hAnchor="text" w:yAlign="inline"/>
        <w:bidi w:val="0"/>
      </w:pPr>
    </w:p>
    <w:p w14:paraId="569A41D9">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万青</w:t>
      </w:r>
    </w:p>
    <w:p w14:paraId="4BE1270C">
      <w:pPr>
        <w:pStyle w:val="6"/>
        <w:framePr w:hRule="auto" w:wrap="auto" w:vAnchor="margin" w:hAnchor="text" w:yAlign="inline"/>
        <w:jc w:val="center"/>
      </w:pPr>
      <w:r>
        <w:rPr>
          <w:rFonts w:ascii="Helvetica" w:hAnsi="Helvetica"/>
          <w:rtl w:val="0"/>
          <w:lang w:val="de-DE"/>
        </w:rPr>
        <w:t>Wan Qing</w:t>
      </w:r>
    </w:p>
    <w:p w14:paraId="77248681">
      <w:pPr>
        <w:pStyle w:val="6"/>
        <w:framePr w:hRule="auto" w:wrap="auto" w:vAnchor="margin" w:hAnchor="text" w:yAlign="inline"/>
        <w:bidi w:val="0"/>
      </w:pPr>
    </w:p>
    <w:p w14:paraId="099F960E">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万青，</w:t>
      </w:r>
      <w:r>
        <w:rPr>
          <w:rFonts w:ascii="Helvetica" w:hAnsi="Helvetica" w:cs="Arial Unicode MS"/>
          <w:rtl w:val="0"/>
        </w:rPr>
        <w:t>1993</w:t>
      </w:r>
      <w:r>
        <w:rPr>
          <w:rFonts w:hint="eastAsia" w:ascii="Arial Unicode MS" w:hAnsi="Arial Unicode MS" w:eastAsia="Arial Unicode MS" w:cs="Arial Unicode MS"/>
          <w:b w:val="0"/>
          <w:bCs w:val="0"/>
          <w:i w:val="0"/>
          <w:iCs w:val="0"/>
          <w:rtl w:val="0"/>
          <w:lang w:val="zh-CN" w:eastAsia="zh-CN"/>
        </w:rPr>
        <w:t>年生于重庆，</w:t>
      </w:r>
      <w:r>
        <w:rPr>
          <w:rFonts w:ascii="Helvetica" w:hAnsi="Helvetica" w:cs="Arial Unicode MS"/>
          <w:rtl w:val="0"/>
        </w:rPr>
        <w:t>2011</w:t>
      </w:r>
      <w:r>
        <w:rPr>
          <w:rFonts w:hint="eastAsia" w:ascii="Arial Unicode MS" w:hAnsi="Arial Unicode MS" w:eastAsia="Arial Unicode MS" w:cs="Arial Unicode MS"/>
          <w:b w:val="0"/>
          <w:bCs w:val="0"/>
          <w:i w:val="0"/>
          <w:iCs w:val="0"/>
          <w:rtl w:val="0"/>
          <w:lang w:val="zh-CN" w:eastAsia="zh-CN"/>
        </w:rPr>
        <w:t>年起主要生活在广州。早期关注、呈现多种社会议题及其互动关系，后强调与环境和对象的相互作用、能量流转，向不确定性和共时性敞开，作品如</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TW" w:eastAsia="zh-TW"/>
        </w:rPr>
        <w:t>散步三部曲</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rPr>
        <w:t>系列；</w:t>
      </w:r>
      <w:r>
        <w:rPr>
          <w:rFonts w:ascii="Helvetica" w:hAnsi="Helvetica" w:cs="Arial Unicode MS"/>
          <w:rtl w:val="0"/>
        </w:rPr>
        <w:t>2022</w:t>
      </w:r>
      <w:r>
        <w:rPr>
          <w:rFonts w:hint="eastAsia" w:ascii="Arial Unicode MS" w:hAnsi="Arial Unicode MS" w:eastAsia="Arial Unicode MS" w:cs="Arial Unicode MS"/>
          <w:b w:val="0"/>
          <w:bCs w:val="0"/>
          <w:i w:val="0"/>
          <w:iCs w:val="0"/>
          <w:rtl w:val="0"/>
          <w:lang w:val="zh-CN" w:eastAsia="zh-CN"/>
        </w:rPr>
        <w:t>年底开启</w:t>
      </w:r>
      <w:r>
        <w:rPr>
          <w:rFonts w:hint="default" w:ascii="Helvetica" w:hAnsi="Helvetica" w:cs="Arial Unicode MS"/>
          <w:rtl/>
          <w:lang w:val="ar-SA" w:bidi="ar-SA"/>
        </w:rPr>
        <w:t>“</w:t>
      </w:r>
      <w:r>
        <w:rPr>
          <w:rFonts w:hint="eastAsia" w:ascii="Arial Unicode MS" w:hAnsi="Arial Unicode MS" w:eastAsia="Arial Unicode MS" w:cs="Arial Unicode MS"/>
          <w:b w:val="0"/>
          <w:bCs w:val="0"/>
          <w:i w:val="0"/>
          <w:iCs w:val="0"/>
          <w:rtl w:val="0"/>
          <w:lang w:val="zh-CN" w:eastAsia="zh-CN"/>
        </w:rPr>
        <w:t>双生集</w:t>
      </w:r>
      <w:r>
        <w:rPr>
          <w:rFonts w:hint="default" w:ascii="Helvetica" w:hAnsi="Helvetica" w:cs="Arial Unicode MS"/>
          <w:rtl w:val="0"/>
        </w:rPr>
        <w:t>”</w:t>
      </w:r>
      <w:r>
        <w:rPr>
          <w:rFonts w:hint="eastAsia" w:ascii="Arial Unicode MS" w:hAnsi="Arial Unicode MS" w:eastAsia="Arial Unicode MS" w:cs="Arial Unicode MS"/>
          <w:b w:val="0"/>
          <w:bCs w:val="0"/>
          <w:i w:val="0"/>
          <w:iCs w:val="0"/>
          <w:rtl w:val="0"/>
          <w:lang w:val="zh-CN" w:eastAsia="zh-CN"/>
        </w:rPr>
        <w:t>系列，与身边不同背景的朋友展开共同创作。她也是一起练功和</w:t>
      </w:r>
      <w:r>
        <w:rPr>
          <w:rFonts w:ascii="Helvetica" w:hAnsi="Helvetica" w:cs="Arial Unicode MS"/>
          <w:rtl w:val="0"/>
        </w:rPr>
        <w:t>44</w:t>
      </w:r>
      <w:r>
        <w:rPr>
          <w:rFonts w:hint="eastAsia" w:ascii="Arial Unicode MS" w:hAnsi="Arial Unicode MS" w:eastAsia="Arial Unicode MS" w:cs="Arial Unicode MS"/>
          <w:b w:val="0"/>
          <w:bCs w:val="0"/>
          <w:i w:val="0"/>
          <w:iCs w:val="0"/>
          <w:rtl w:val="0"/>
          <w:lang w:val="zh-CN" w:eastAsia="zh-CN"/>
        </w:rPr>
        <w:t>剧场的成员、有限影厅的发起人、前台</w:t>
      </w:r>
      <w:r>
        <w:rPr>
          <w:rFonts w:ascii="Helvetica" w:hAnsi="Helvetica" w:cs="Arial Unicode MS"/>
          <w:rtl w:val="0"/>
        </w:rPr>
        <w:t>osf</w:t>
      </w:r>
      <w:r>
        <w:rPr>
          <w:rFonts w:hint="eastAsia" w:ascii="Arial Unicode MS" w:hAnsi="Arial Unicode MS" w:eastAsia="Arial Unicode MS" w:cs="Arial Unicode MS"/>
          <w:b w:val="0"/>
          <w:bCs w:val="0"/>
          <w:i w:val="0"/>
          <w:iCs w:val="0"/>
          <w:rtl w:val="0"/>
          <w:lang w:val="zh-CN" w:eastAsia="zh-CN"/>
        </w:rPr>
        <w:t>的打理人、五行针灸的实践者。生活、创作、群体实践，三者持续塑造着她的地貌。</w:t>
      </w:r>
    </w:p>
    <w:p w14:paraId="33795CE0">
      <w:pPr>
        <w:pStyle w:val="6"/>
        <w:framePr w:hRule="auto" w:wrap="auto" w:vAnchor="margin" w:hAnchor="text" w:yAlign="inline"/>
        <w:bidi w:val="0"/>
      </w:pPr>
    </w:p>
    <w:p w14:paraId="2E1313EA">
      <w:pPr>
        <w:pStyle w:val="6"/>
        <w:framePr w:hRule="auto" w:wrap="auto" w:vAnchor="margin" w:hAnchor="text" w:yAlign="inline"/>
        <w:bidi w:val="0"/>
      </w:pPr>
    </w:p>
    <w:p w14:paraId="42B63070">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刘辛夷</w:t>
      </w:r>
    </w:p>
    <w:p w14:paraId="6EB4C962">
      <w:pPr>
        <w:pStyle w:val="6"/>
        <w:framePr w:hRule="auto" w:wrap="auto" w:vAnchor="margin" w:hAnchor="text" w:yAlign="inline"/>
        <w:jc w:val="center"/>
      </w:pPr>
      <w:r>
        <w:rPr>
          <w:rFonts w:ascii="Helvetica" w:hAnsi="Helvetica"/>
          <w:rtl w:val="0"/>
        </w:rPr>
        <w:t>Liu Xinyi</w:t>
      </w:r>
    </w:p>
    <w:p w14:paraId="03BD3EB5">
      <w:pPr>
        <w:pStyle w:val="6"/>
        <w:framePr w:hRule="auto" w:wrap="auto" w:vAnchor="margin" w:hAnchor="text" w:yAlign="inline"/>
        <w:bidi w:val="0"/>
      </w:pPr>
    </w:p>
    <w:p w14:paraId="2CA0C1A8">
      <w:pPr>
        <w:pStyle w:val="6"/>
        <w:framePr w:hRule="auto" w:wrap="auto" w:vAnchor="margin" w:hAnchor="text" w:yAlign="inline"/>
        <w:bidi w:val="0"/>
      </w:pPr>
    </w:p>
    <w:p w14:paraId="00B93D4A">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刘辛夷，</w:t>
      </w:r>
      <w:r>
        <w:rPr>
          <w:rFonts w:ascii="Helvetica" w:hAnsi="Helvetica" w:cs="Arial Unicode MS"/>
          <w:rtl w:val="0"/>
        </w:rPr>
        <w:t>1982</w:t>
      </w:r>
      <w:r>
        <w:rPr>
          <w:rFonts w:hint="eastAsia" w:ascii="Arial Unicode MS" w:hAnsi="Arial Unicode MS" w:eastAsia="Arial Unicode MS" w:cs="Arial Unicode MS"/>
          <w:b w:val="0"/>
          <w:bCs w:val="0"/>
          <w:i w:val="0"/>
          <w:iCs w:val="0"/>
          <w:rtl w:val="0"/>
          <w:lang w:val="zh-CN" w:eastAsia="zh-CN"/>
        </w:rPr>
        <w:t>年出生于浙江杭州，现生活工作于北京。他的工作形态包含装置、图像与动态影像。刘辛夷关注身边的人造产品在跨境流通和跨文化应用中生发的讯息。他的工作室作品尝试在日常情境中调试源自数字公域中的政治景观，改造生活中现身的社会装置。他的个人项目与合作项目探询当代市政治理下的社会空间，转译那些沉醉于引导社会行为的文化情境和技术实践。这些观念性工作意在触达特定语词，公共形象和基建事业内部的中国心智，并在一个日趋工具化的信息社会中，想象那些失效的，缺损的以及不可追溯之物可能的⻆色。</w:t>
      </w:r>
    </w:p>
    <w:p w14:paraId="4F3FFE5E">
      <w:pPr>
        <w:pStyle w:val="6"/>
        <w:framePr w:hRule="auto" w:wrap="auto" w:vAnchor="margin" w:hAnchor="text" w:yAlign="inline"/>
        <w:bidi w:val="0"/>
      </w:pPr>
    </w:p>
    <w:p w14:paraId="7AEE1004">
      <w:pPr>
        <w:pStyle w:val="6"/>
        <w:framePr w:hRule="auto" w:wrap="auto" w:vAnchor="margin" w:hAnchor="text" w:yAlign="inline"/>
        <w:bidi w:val="0"/>
      </w:pPr>
    </w:p>
    <w:p w14:paraId="3BE34BAB">
      <w:pPr>
        <w:pStyle w:val="6"/>
        <w:framePr w:hRule="auto" w:wrap="auto" w:vAnchor="margin" w:hAnchor="text" w:yAlign="inline"/>
        <w:bidi w:val="0"/>
      </w:pPr>
    </w:p>
    <w:p w14:paraId="309F310B">
      <w:pPr>
        <w:pStyle w:val="6"/>
        <w:framePr w:hRule="auto" w:wrap="auto" w:vAnchor="margin" w:hAnchor="text" w:yAlign="inline"/>
        <w:bidi w:val="0"/>
      </w:pPr>
    </w:p>
    <w:p w14:paraId="1BEA42BD">
      <w:pPr>
        <w:pStyle w:val="6"/>
        <w:framePr w:hRule="auto" w:wrap="auto" w:vAnchor="margin" w:hAnchor="text" w:yAlign="inline"/>
        <w:bidi w:val="0"/>
      </w:pPr>
    </w:p>
    <w:p w14:paraId="5398E935">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策展人</w:t>
      </w:r>
    </w:p>
    <w:p w14:paraId="48D5E961">
      <w:pPr>
        <w:pStyle w:val="6"/>
        <w:framePr w:hRule="auto" w:wrap="auto" w:vAnchor="margin" w:hAnchor="text" w:yAlign="inline"/>
        <w:jc w:val="center"/>
      </w:pPr>
      <w:r>
        <w:rPr>
          <w:rFonts w:ascii="Helvetica" w:hAnsi="Helvetica"/>
          <w:rtl w:val="0"/>
          <w:lang w:val="en-US"/>
        </w:rPr>
        <w:t>te editions</w:t>
      </w:r>
    </w:p>
    <w:p w14:paraId="0623D19B">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郭鹤天、秦可纯</w:t>
      </w:r>
    </w:p>
    <w:p w14:paraId="62D7807D">
      <w:pPr>
        <w:pStyle w:val="6"/>
        <w:framePr w:hRule="auto" w:wrap="auto" w:vAnchor="margin" w:hAnchor="text" w:yAlign="inline"/>
        <w:bidi w:val="0"/>
      </w:pPr>
    </w:p>
    <w:p w14:paraId="050CBAD6">
      <w:pPr>
        <w:pStyle w:val="6"/>
        <w:framePr w:hRule="auto" w:wrap="auto" w:vAnchor="margin" w:hAnchor="text" w:yAlign="inline"/>
        <w:bidi w:val="0"/>
      </w:pPr>
      <w:r>
        <w:rPr>
          <w:rFonts w:ascii="Helvetica" w:hAnsi="Helvetica" w:cs="Arial Unicode MS"/>
          <w:rtl w:val="0"/>
          <w:lang w:val="en-US"/>
        </w:rPr>
        <w:t xml:space="preserve">te editions </w:t>
      </w:r>
      <w:r>
        <w:rPr>
          <w:rFonts w:hint="eastAsia" w:ascii="Arial Unicode MS" w:hAnsi="Arial Unicode MS" w:eastAsia="Arial Unicode MS" w:cs="Arial Unicode MS"/>
          <w:b w:val="0"/>
          <w:bCs w:val="0"/>
          <w:i w:val="0"/>
          <w:iCs w:val="0"/>
          <w:rtl w:val="0"/>
          <w:lang w:val="zh-CN" w:eastAsia="zh-CN"/>
        </w:rPr>
        <w:t>由郭鹤天和秦可纯成立，是一个活跃于纽约与北京的策划、编辑及出版团体，旨在探索艺术与人文学科交汇的多种可能。我们以多元和微观的视角考察历史与当代社会图景，关注文化流动中的融合、碰撞和转变。</w:t>
      </w:r>
    </w:p>
    <w:p w14:paraId="56DBD6C9">
      <w:pPr>
        <w:pStyle w:val="6"/>
        <w:framePr w:hRule="auto" w:wrap="auto" w:vAnchor="margin" w:hAnchor="text" w:yAlign="inline"/>
        <w:bidi w:val="0"/>
      </w:pPr>
    </w:p>
    <w:p w14:paraId="1C3744A2">
      <w:pPr>
        <w:pStyle w:val="6"/>
        <w:framePr w:hRule="auto" w:wrap="auto" w:vAnchor="margin" w:hAnchor="text" w:yAlign="inline"/>
        <w:bidi w:val="0"/>
      </w:pPr>
      <w:r>
        <w:rPr>
          <w:rFonts w:ascii="Helvetica" w:hAnsi="Helvetica" w:cs="Arial Unicode MS"/>
          <w:rtl w:val="0"/>
          <w:lang w:val="en-US"/>
        </w:rPr>
        <w:t>2021</w:t>
      </w:r>
      <w:r>
        <w:rPr>
          <w:rFonts w:hint="eastAsia" w:ascii="Arial Unicode MS" w:hAnsi="Arial Unicode MS" w:eastAsia="Arial Unicode MS" w:cs="Arial Unicode MS"/>
          <w:b w:val="0"/>
          <w:bCs w:val="0"/>
          <w:i w:val="0"/>
          <w:iCs w:val="0"/>
          <w:rtl w:val="0"/>
          <w:lang w:val="zh-CN" w:eastAsia="zh-CN"/>
        </w:rPr>
        <w:t>年，我们创立了双语年刊《</w:t>
      </w:r>
      <w:r>
        <w:rPr>
          <w:rFonts w:ascii="Helvetica" w:hAnsi="Helvetica" w:cs="Arial Unicode MS"/>
          <w:rtl w:val="0"/>
          <w:lang w:val="it-IT"/>
        </w:rPr>
        <w:t>te magazine</w:t>
      </w:r>
      <w:r>
        <w:rPr>
          <w:rFonts w:hint="eastAsia" w:ascii="Arial Unicode MS" w:hAnsi="Arial Unicode MS" w:eastAsia="Arial Unicode MS" w:cs="Arial Unicode MS"/>
          <w:b w:val="0"/>
          <w:bCs w:val="0"/>
          <w:i w:val="0"/>
          <w:iCs w:val="0"/>
          <w:rtl w:val="0"/>
          <w:lang w:val="zh-CN" w:eastAsia="zh-CN"/>
        </w:rPr>
        <w:t>》，刊物的每一期由当下经验触发，邀请不同领域的研究者与创作者围绕一个主题分享他们的思考和实践。</w:t>
      </w:r>
      <w:r>
        <w:rPr>
          <w:rFonts w:ascii="Helvetica" w:hAnsi="Helvetica" w:cs="Arial Unicode MS"/>
          <w:rtl w:val="0"/>
        </w:rPr>
        <w:t>2023</w:t>
      </w:r>
      <w:r>
        <w:rPr>
          <w:rFonts w:hint="eastAsia" w:ascii="Arial Unicode MS" w:hAnsi="Arial Unicode MS" w:eastAsia="Arial Unicode MS" w:cs="Arial Unicode MS"/>
          <w:b w:val="0"/>
          <w:bCs w:val="0"/>
          <w:i w:val="0"/>
          <w:iCs w:val="0"/>
          <w:rtl w:val="0"/>
        </w:rPr>
        <w:t>年，</w:t>
      </w:r>
      <w:r>
        <w:rPr>
          <w:rFonts w:ascii="Helvetica" w:hAnsi="Helvetica" w:cs="Arial Unicode MS"/>
          <w:rtl w:val="0"/>
          <w:lang w:val="en-US"/>
        </w:rPr>
        <w:t xml:space="preserve">te editions </w:t>
      </w:r>
      <w:r>
        <w:rPr>
          <w:rFonts w:hint="eastAsia" w:ascii="Arial Unicode MS" w:hAnsi="Arial Unicode MS" w:eastAsia="Arial Unicode MS" w:cs="Arial Unicode MS"/>
          <w:b w:val="0"/>
          <w:bCs w:val="0"/>
          <w:i w:val="0"/>
          <w:iCs w:val="0"/>
          <w:rtl w:val="0"/>
          <w:lang w:val="zh-CN" w:eastAsia="zh-CN"/>
        </w:rPr>
        <w:t>正式成立。我们与艺术家、学者、社会团体及文化机构合作，并共同耕耘实体出版物。</w:t>
      </w:r>
    </w:p>
    <w:p w14:paraId="6012CBEC">
      <w:pPr>
        <w:pStyle w:val="6"/>
        <w:framePr w:hRule="auto" w:wrap="auto" w:vAnchor="margin" w:hAnchor="text" w:yAlign="inline"/>
        <w:bidi w:val="0"/>
      </w:pPr>
    </w:p>
    <w:p w14:paraId="5C351EC7">
      <w:pPr>
        <w:pStyle w:val="6"/>
        <w:framePr w:hRule="auto" w:wrap="auto" w:vAnchor="margin" w:hAnchor="text" w:yAlign="inline"/>
        <w:bidi w:val="0"/>
      </w:pPr>
    </w:p>
    <w:p w14:paraId="615A134C">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弘美术馆</w:t>
      </w:r>
    </w:p>
    <w:p w14:paraId="2A40B226">
      <w:pPr>
        <w:pStyle w:val="6"/>
        <w:framePr w:hRule="auto" w:wrap="auto" w:vAnchor="margin" w:hAnchor="text" w:yAlign="inline"/>
        <w:jc w:val="center"/>
      </w:pPr>
    </w:p>
    <w:p w14:paraId="76197AC7">
      <w:pPr>
        <w:pStyle w:val="6"/>
        <w:framePr w:hRule="auto" w:wrap="auto" w:vAnchor="margin" w:hAnchor="text" w:yAlign="inline"/>
        <w:bidi w:val="0"/>
      </w:pPr>
      <w:r>
        <w:rPr>
          <w:rFonts w:hint="eastAsia" w:ascii="Arial Unicode MS" w:hAnsi="Arial Unicode MS" w:eastAsia="Arial Unicode MS" w:cs="Arial Unicode MS"/>
          <w:b w:val="0"/>
          <w:bCs w:val="0"/>
          <w:i w:val="0"/>
          <w:iCs w:val="0"/>
          <w:rtl w:val="0"/>
          <w:lang w:val="zh-CN" w:eastAsia="zh-CN"/>
        </w:rPr>
        <w:t>温州是一个在中国，乃至全球范围内，以流动性著称的城市。坐落于温州市中心，弘美术馆通过当代文化和艺术展示与研究，更新和拓展艺术、社会科学与公众之间的关系。我们相信美术馆是建设社会不可或缺的力量。以美术馆为中心，我们连接散落的全球化碎片，从而打造一种面向未来的文化主体。</w:t>
      </w:r>
    </w:p>
    <w:p w14:paraId="68291E1D">
      <w:pPr>
        <w:pStyle w:val="6"/>
        <w:framePr w:hRule="auto" w:wrap="auto" w:vAnchor="margin" w:hAnchor="text" w:yAlign="inline"/>
        <w:bidi w:val="0"/>
      </w:pPr>
    </w:p>
    <w:p w14:paraId="5E3162A6">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展陈设计：建筑其中</w:t>
      </w:r>
    </w:p>
    <w:p w14:paraId="1A64A6DD">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平面设计：</w:t>
      </w:r>
      <w:r>
        <w:rPr>
          <w:rFonts w:ascii="Helvetica" w:hAnsi="Helvetica"/>
          <w:rtl w:val="0"/>
          <w:lang w:val="it-IT"/>
        </w:rPr>
        <w:t>Y17studio</w:t>
      </w:r>
    </w:p>
    <w:p w14:paraId="5E182EA4">
      <w:pPr>
        <w:pStyle w:val="6"/>
        <w:framePr w:hRule="auto" w:wrap="auto" w:vAnchor="margin" w:hAnchor="text" w:yAlign="inline"/>
        <w:jc w:val="center"/>
      </w:pPr>
    </w:p>
    <w:p w14:paraId="48AADC83">
      <w:pPr>
        <w:pStyle w:val="6"/>
        <w:framePr w:hRule="auto" w:wrap="auto" w:vAnchor="margin" w:hAnchor="text" w:yAlign="inline"/>
        <w:jc w:val="center"/>
      </w:pPr>
    </w:p>
    <w:p w14:paraId="0546B8FA">
      <w:pPr>
        <w:pStyle w:val="6"/>
        <w:framePr w:hRule="auto" w:wrap="auto" w:vAnchor="margin" w:hAnchor="text" w:yAlign="inline"/>
        <w:jc w:val="center"/>
      </w:pPr>
    </w:p>
    <w:p w14:paraId="2185DD20">
      <w:pPr>
        <w:pStyle w:val="6"/>
        <w:framePr w:hRule="auto" w:wrap="auto" w:vAnchor="margin" w:hAnchor="text" w:yAlign="inline"/>
        <w:jc w:val="center"/>
      </w:pPr>
    </w:p>
    <w:p w14:paraId="6D0E6D17">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地址：弘美术馆</w:t>
      </w:r>
      <w:r>
        <w:rPr>
          <w:rFonts w:ascii="Helvetica" w:hAnsi="Helvetica"/>
          <w:rtl w:val="0"/>
        </w:rPr>
        <w:t xml:space="preserve"> </w:t>
      </w:r>
      <w:r>
        <w:rPr>
          <w:rFonts w:ascii="Helvetica" w:hAnsi="Helvetica"/>
          <w:rtl w:val="0"/>
          <w:lang w:val="en-US"/>
        </w:rPr>
        <w:t>Hong Museum</w:t>
      </w:r>
    </w:p>
    <w:p w14:paraId="04639283">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浙江省温州市鹿城区锦绣路</w:t>
      </w:r>
      <w:r>
        <w:rPr>
          <w:rFonts w:ascii="Helvetica" w:hAnsi="Helvetica"/>
          <w:rtl w:val="0"/>
        </w:rPr>
        <w:t>1067</w:t>
      </w:r>
      <w:r>
        <w:rPr>
          <w:rFonts w:hint="eastAsia" w:ascii="Arial Unicode MS" w:hAnsi="Arial Unicode MS" w:eastAsia="Arial Unicode MS" w:cs="Arial Unicode MS"/>
          <w:b w:val="0"/>
          <w:bCs w:val="0"/>
          <w:i w:val="0"/>
          <w:iCs w:val="0"/>
          <w:rtl w:val="0"/>
          <w:lang w:val="zh-CN" w:eastAsia="zh-CN"/>
        </w:rPr>
        <w:t>号威斯汀酒店</w:t>
      </w:r>
      <w:r>
        <w:rPr>
          <w:rFonts w:ascii="Helvetica" w:hAnsi="Helvetica"/>
          <w:rtl w:val="0"/>
        </w:rPr>
        <w:t>5</w:t>
      </w:r>
      <w:r>
        <w:rPr>
          <w:rFonts w:hint="eastAsia" w:ascii="Arial Unicode MS" w:hAnsi="Arial Unicode MS" w:eastAsia="Arial Unicode MS" w:cs="Arial Unicode MS"/>
          <w:b w:val="0"/>
          <w:bCs w:val="0"/>
          <w:i w:val="0"/>
          <w:iCs w:val="0"/>
          <w:rtl w:val="0"/>
          <w:lang w:val="zh-CN" w:eastAsia="zh-CN"/>
        </w:rPr>
        <w:t>楼</w:t>
      </w:r>
    </w:p>
    <w:p w14:paraId="07F20AD5">
      <w:pPr>
        <w:pStyle w:val="6"/>
        <w:framePr w:hRule="auto" w:wrap="auto" w:vAnchor="margin" w:hAnchor="text" w:yAlign="inline"/>
        <w:bidi w:val="0"/>
      </w:pPr>
    </w:p>
    <w:p w14:paraId="579C34D0">
      <w:pPr>
        <w:pStyle w:val="6"/>
        <w:framePr w:hRule="auto" w:wrap="auto" w:vAnchor="margin" w:hAnchor="text" w:yAlign="inline"/>
        <w:bidi w:val="0"/>
      </w:pPr>
    </w:p>
    <w:p w14:paraId="4F0F072E">
      <w:pPr>
        <w:pStyle w:val="6"/>
        <w:framePr w:hRule="auto" w:wrap="auto" w:vAnchor="margin" w:hAnchor="text" w:yAlign="inline"/>
        <w:bidi w:val="0"/>
      </w:pPr>
    </w:p>
    <w:p w14:paraId="1C706137">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特别鸣谢</w:t>
      </w:r>
    </w:p>
    <w:p w14:paraId="49C1E4CA">
      <w:pPr>
        <w:pStyle w:val="6"/>
        <w:framePr w:hRule="auto" w:wrap="auto" w:vAnchor="margin" w:hAnchor="text" w:yAlign="inline"/>
        <w:jc w:val="center"/>
      </w:pPr>
    </w:p>
    <w:p w14:paraId="0B0DE1E4">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南食召</w:t>
      </w:r>
    </w:p>
    <w:p w14:paraId="5B949C90">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温州肯恩大学图书馆</w:t>
      </w:r>
    </w:p>
    <w:p w14:paraId="3C01817A">
      <w:pPr>
        <w:pStyle w:val="6"/>
        <w:framePr w:hRule="auto" w:wrap="auto" w:vAnchor="margin" w:hAnchor="text" w:yAlign="inline"/>
        <w:jc w:val="center"/>
      </w:pPr>
    </w:p>
    <w:p w14:paraId="7C2E92BB">
      <w:pPr>
        <w:pStyle w:val="6"/>
        <w:framePr w:hRule="auto" w:wrap="auto" w:vAnchor="margin" w:hAnchor="text" w:yAlign="inline"/>
        <w:jc w:val="center"/>
      </w:pPr>
    </w:p>
    <w:p w14:paraId="51BEF368">
      <w:pPr>
        <w:pStyle w:val="6"/>
        <w:framePr w:hRule="auto" w:wrap="auto" w:vAnchor="margin" w:hAnchor="text" w:yAlign="inline"/>
        <w:jc w:val="center"/>
      </w:pPr>
    </w:p>
    <w:p w14:paraId="734FAAD0">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ja-JP" w:eastAsia="ja-JP"/>
        </w:rPr>
        <w:t>字体支持</w:t>
      </w:r>
    </w:p>
    <w:p w14:paraId="543B3A2D">
      <w:pPr>
        <w:pStyle w:val="6"/>
        <w:framePr w:hRule="auto" w:wrap="auto" w:vAnchor="margin" w:hAnchor="text" w:yAlign="inline"/>
        <w:jc w:val="center"/>
      </w:pPr>
      <w:r>
        <w:rPr>
          <w:rFonts w:hint="eastAsia" w:ascii="Arial Unicode MS" w:hAnsi="Arial Unicode MS" w:eastAsia="Arial Unicode MS" w:cs="Arial Unicode MS"/>
          <w:b w:val="0"/>
          <w:bCs w:val="0"/>
          <w:i w:val="0"/>
          <w:iCs w:val="0"/>
          <w:rtl w:val="0"/>
          <w:lang w:val="zh-CN" w:eastAsia="zh-CN"/>
        </w:rPr>
        <w:t>方正字库</w:t>
      </w:r>
      <w:r>
        <w:rPr>
          <w:rFonts w:ascii="Helvetica" w:hAnsi="Helvetica"/>
          <w:rtl w:val="0"/>
          <w:lang w:val="en-US"/>
        </w:rPr>
        <w:t>FounderType</w:t>
      </w:r>
    </w:p>
    <w:sectPr>
      <w:headerReference r:id="rId5" w:type="default"/>
      <w:footerReference r:id="rId6" w:type="default"/>
      <w:pgSz w:w="11906" w:h="16838"/>
      <w:pgMar w:top="1134" w:right="1134" w:bottom="1134" w:left="1134" w:header="709" w:footer="85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Unicode MS">
    <w:panose1 w:val="020B0604020202020204"/>
    <w:charset w:val="86"/>
    <w:family w:val="roman"/>
    <w:pitch w:val="default"/>
    <w:sig w:usb0="FFFFFFFF" w:usb1="E9FFFFFF" w:usb2="0000003F" w:usb3="00000000" w:csb0="603F01FF" w:csb1="FFFF0000"/>
  </w:font>
  <w:font w:name="Helvetica">
    <w:panose1 w:val="00000000000000000000"/>
    <w:charset w:val="00"/>
    <w:family w:val="roman"/>
    <w:pitch w:val="default"/>
    <w:sig w:usb0="E00002FF" w:usb1="5000785B" w:usb2="00000000" w:usb3="00000000" w:csb0="2000019F" w:csb1="4F010000"/>
  </w:font>
  <w:font w:name="宋体-简">
    <w:panose1 w:val="02010800040101010101"/>
    <w:charset w:val="86"/>
    <w:family w:val="auto"/>
    <w:pitch w:val="default"/>
    <w:sig w:usb0="00000001" w:usb1="080F0000" w:usb2="00000000" w:usb3="00000000" w:csb0="00040000" w:csb1="00000000"/>
  </w:font>
  <w:font w:name="宋体-繁">
    <w:panose1 w:val="02010600040101010101"/>
    <w:charset w:val="86"/>
    <w:family w:val="auto"/>
    <w:pitch w:val="default"/>
    <w:sig w:usb0="00000287" w:usb1="080F0000" w:usb2="00000000" w:usb3="00000000" w:csb0="0004009F" w:csb1="DFD7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29D0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3A5A2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NotDisplayPageBoundaries w:val="1"/>
  <w:bordersDoNotSurroundHeader w:val="0"/>
  <w:bordersDoNotSurroundFooter w:val="0"/>
  <w:documentProtection w:enforcement="0"/>
  <w:defaultTabStop w:val="720"/>
  <w:noLineBreaksAfter w:lang="zh-CN" w:val="‘“(〔[{〈《「『【⦅〘〖«〝︵︷︹︻︽︿﹁﹃﹇﹙﹛﹝｢"/>
  <w:noLineBreaksBefore w:lang="zh-CN" w:val="’”)〕]}〉"/>
  <w:footnotePr>
    <w:footnote w:id="0"/>
    <w:footnote w:id="1"/>
  </w:footnotePr>
  <w:endnotePr>
    <w:endnote w:id="0"/>
    <w:endnote w:id="1"/>
  </w:endnotePr>
  <w:compat>
    <w:useFELayout/>
    <w:compatSetting w:name="compatibilityMode" w:uri="http://schemas.microsoft.com/office/word" w:val="15"/>
  </w:compat>
  <w:rsids>
    <w:rsidRoot w:val="00000000"/>
    <w:rsid w:val="7FFBEDD9"/>
    <w:rsid w:val="EB7B3D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Arial Unicode MS"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character" w:default="1" w:styleId="3">
    <w:name w:val="Default Paragraph Font"/>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uiPriority w:val="0"/>
    <w:rPr>
      <w:u w:val="single"/>
    </w:rPr>
  </w:style>
  <w:style w:type="table" w:customStyle="1" w:styleId="5">
    <w:name w:val="Table Normal"/>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6">
    <w:name w:val="正文1"/>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w:cs="Arial Unicode MS"/>
      <w:color w:val="000000"/>
      <w:spacing w:val="0"/>
      <w:w w:val="100"/>
      <w:kern w:val="0"/>
      <w:position w:val="0"/>
      <w:sz w:val="22"/>
      <w:szCs w:val="22"/>
      <w:u w:val="none" w:color="auto"/>
      <w:vertAlign w:val="baseline"/>
    </w:rPr>
  </w:style>
  <w:style w:type="character" w:customStyle="1" w:styleId="7">
    <w:name w:val="斜体"/>
    <w:uiPriority w:val="0"/>
    <w:rPr>
      <w:i/>
      <w:iCs/>
      <w:lang w:val="de-DE"/>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docProps/app.xml><?xml version="1.0" encoding="utf-8"?>
<Properties xmlns="http://schemas.openxmlformats.org/officeDocument/2006/extended-properties" xmlns:vt="http://schemas.openxmlformats.org/officeDocument/2006/docPropsVTypes">
  <Pages>9</Pages>
  <TotalTime>1</TotalTime>
  <ScaleCrop>false</ScaleCrop>
  <LinksUpToDate>false</LinksUpToDate>
  <Application>WPS Office_12.1.24031.24031_F1E327BC-269C-435d-A152-05C5408002CA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2026-01-24T14:28:56Z</dcterms:created>
  <dc:creator>Data</dc:creator>
  <cp:lastModifiedBy>Oumi</cp:lastModifiedBy>
  <dcterms:modified xsi:type="dcterms:W3CDTF">2026-01-24T14:51:10Z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2052-12.1.24031.24031</vt:lpwstr>
  </property>
  <property fmtid="{D5CDD505-2E9C-101B-9397-08002B2CF9AE}" pid="3" name="ICV">
    <vt:lpwstr>05C3F54537373EE6BA697469F89C89E0_42</vt:lpwstr>
  </property>
</Properties>
</file>